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388F" w14:textId="77777777" w:rsidR="000F2717" w:rsidRPr="00FB6F7C" w:rsidRDefault="000F2717" w:rsidP="000F2717">
      <w:pPr>
        <w:spacing w:after="0" w:line="240" w:lineRule="auto"/>
        <w:jc w:val="both"/>
        <w:rPr>
          <w:rFonts w:eastAsia="Times New Roman" w:cstheme="minorHAnsi"/>
          <w:b/>
          <w:sz w:val="28"/>
          <w:szCs w:val="28"/>
          <w:lang w:eastAsia="de-DE"/>
        </w:rPr>
      </w:pPr>
      <w:r w:rsidRPr="00FB6F7C">
        <w:rPr>
          <w:rFonts w:eastAsia="Times New Roman" w:cstheme="minorHAnsi"/>
          <w:b/>
          <w:sz w:val="28"/>
          <w:szCs w:val="28"/>
          <w:lang w:eastAsia="de-DE"/>
        </w:rPr>
        <w:t xml:space="preserve">Konfessionelle Kooperation – Allgemeinbildendes Gymnasium – Klassen 9/10 – Beispielcurriculum B </w:t>
      </w:r>
    </w:p>
    <w:p w14:paraId="20559F0B" w14:textId="77777777" w:rsidR="000F2717" w:rsidRPr="00FB6F7C" w:rsidRDefault="000F2717" w:rsidP="000F2717">
      <w:pPr>
        <w:spacing w:after="0" w:line="240" w:lineRule="auto"/>
        <w:jc w:val="both"/>
        <w:rPr>
          <w:rFonts w:eastAsia="Times New Roman" w:cstheme="minorHAnsi"/>
          <w:lang w:eastAsia="de-DE"/>
        </w:rPr>
      </w:pPr>
      <w:r w:rsidRPr="00FB6F7C">
        <w:rPr>
          <w:rFonts w:eastAsia="Times New Roman" w:cstheme="minorHAnsi"/>
          <w:noProof/>
          <w:lang w:eastAsia="de-DE"/>
        </w:rPr>
        <mc:AlternateContent>
          <mc:Choice Requires="wps">
            <w:drawing>
              <wp:anchor distT="4294967292" distB="4294967292" distL="114300" distR="114300" simplePos="0" relativeHeight="251658240" behindDoc="0" locked="0" layoutInCell="1" allowOverlap="1" wp14:anchorId="0CA4284B" wp14:editId="10AA8144">
                <wp:simplePos x="0" y="0"/>
                <wp:positionH relativeFrom="column">
                  <wp:posOffset>13970</wp:posOffset>
                </wp:positionH>
                <wp:positionV relativeFrom="paragraph">
                  <wp:posOffset>28574</wp:posOffset>
                </wp:positionV>
                <wp:extent cx="9570085" cy="0"/>
                <wp:effectExtent l="0" t="0" r="12065" b="19050"/>
                <wp:wrapNone/>
                <wp:docPr id="15"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29702B" id="Gerade Verbindung 1"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1pt,2.25pt" to="75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" strokecolor="windowText">
                <o:lock v:ext="edit" shapetype="f"/>
              </v:line>
            </w:pict>
          </mc:Fallback>
        </mc:AlternateContent>
      </w:r>
      <w:r w:rsidRPr="00FB6F7C">
        <w:rPr>
          <w:rFonts w:eastAsia="Times New Roman" w:cstheme="minorHAnsi"/>
          <w:lang w:eastAsia="de-DE"/>
        </w:rPr>
        <w:t xml:space="preserve"> </w:t>
      </w:r>
    </w:p>
    <w:p w14:paraId="0FC31B5A" w14:textId="77777777" w:rsidR="005B494A" w:rsidRPr="00FB6F7C" w:rsidRDefault="005B494A" w:rsidP="005B494A">
      <w:pPr>
        <w:spacing w:after="0" w:line="240" w:lineRule="auto"/>
        <w:jc w:val="both"/>
        <w:rPr>
          <w:rFonts w:cstheme="minorHAnsi"/>
          <w:color w:val="000000" w:themeColor="text1"/>
        </w:rPr>
      </w:pPr>
      <w:bookmarkStart w:id="0" w:name="_Hlk532893809"/>
      <w:r w:rsidRPr="00FB6F7C">
        <w:rPr>
          <w:rFonts w:cstheme="minorHAnsi"/>
          <w:color w:val="000000" w:themeColor="text1"/>
        </w:rPr>
        <w:t>Der</w:t>
      </w:r>
      <w:r w:rsidRPr="00FB6F7C">
        <w:rPr>
          <w:rFonts w:cstheme="minorHAnsi"/>
          <w:b/>
          <w:color w:val="000000" w:themeColor="text1"/>
        </w:rPr>
        <w:t xml:space="preserve"> Antrag</w:t>
      </w:r>
      <w:r w:rsidRPr="00FB6F7C">
        <w:rPr>
          <w:rFonts w:cstheme="minorHAnsi"/>
          <w:color w:val="000000" w:themeColor="text1"/>
        </w:rPr>
        <w:t xml:space="preserve"> </w:t>
      </w:r>
      <w:r w:rsidRPr="00FB6F7C">
        <w:rPr>
          <w:rFonts w:cstheme="minorHAnsi"/>
          <w:b/>
          <w:color w:val="000000" w:themeColor="text1"/>
        </w:rPr>
        <w:t>auf Erteilung</w:t>
      </w:r>
      <w:r w:rsidRPr="00FB6F7C">
        <w:rPr>
          <w:rFonts w:cstheme="minorHAnsi"/>
          <w:color w:val="000000" w:themeColor="text1"/>
        </w:rPr>
        <w:t xml:space="preserve"> von konfessionell-kooperativem Unterricht in den Klassen 9-10 ist an den Bildungsplan 2016 gebunden.</w:t>
      </w:r>
    </w:p>
    <w:p w14:paraId="4AFD0192" w14:textId="77777777" w:rsidR="005B494A" w:rsidRPr="00FB6F7C" w:rsidRDefault="005B494A" w:rsidP="005B494A">
      <w:pPr>
        <w:spacing w:after="0" w:line="240" w:lineRule="auto"/>
        <w:jc w:val="both"/>
        <w:rPr>
          <w:rFonts w:cstheme="minorHAnsi"/>
          <w:color w:val="000000" w:themeColor="text1"/>
        </w:rPr>
      </w:pPr>
      <w:r w:rsidRPr="00FB6F7C">
        <w:rPr>
          <w:rFonts w:cstheme="minorHAnsi"/>
          <w:color w:val="000000" w:themeColor="text1"/>
        </w:rPr>
        <w:t xml:space="preserve">Mit dem Antrag auf Erteilung von konfessionell-kooperativem Unterricht wie mit dem Antrag auf Fortsetzung ist eines der folgenden Beispielcurricula </w:t>
      </w:r>
      <w:r w:rsidRPr="00FB6F7C">
        <w:rPr>
          <w:rFonts w:cstheme="minorHAnsi"/>
          <w:b/>
          <w:color w:val="000000" w:themeColor="text1"/>
        </w:rPr>
        <w:t xml:space="preserve">A oder B </w:t>
      </w:r>
      <w:r w:rsidRPr="00FB6F7C">
        <w:rPr>
          <w:rFonts w:cstheme="minorHAnsi"/>
          <w:color w:val="000000" w:themeColor="text1"/>
        </w:rPr>
        <w:t>auszuwählen oder ein von den Fachschaften gemeinsam erarbeitetes Curriculum abzugeben, das die beiden Fachpläne vollständig abbildet.</w:t>
      </w:r>
    </w:p>
    <w:p w14:paraId="67320884" w14:textId="77777777" w:rsidR="00D12CE8" w:rsidRPr="00FB6F7C" w:rsidRDefault="00D12CE8" w:rsidP="005B494A">
      <w:pPr>
        <w:spacing w:after="0" w:line="240" w:lineRule="auto"/>
        <w:jc w:val="both"/>
        <w:rPr>
          <w:rFonts w:cstheme="minorHAnsi"/>
          <w:color w:val="000000" w:themeColor="text1"/>
        </w:rPr>
      </w:pPr>
    </w:p>
    <w:p w14:paraId="057D9EED" w14:textId="77777777" w:rsidR="005B494A" w:rsidRPr="00FB6F7C" w:rsidRDefault="005B494A" w:rsidP="005B494A">
      <w:pPr>
        <w:spacing w:after="0" w:line="240" w:lineRule="auto"/>
        <w:jc w:val="both"/>
        <w:rPr>
          <w:rFonts w:cstheme="minorHAnsi"/>
          <w:color w:val="000000" w:themeColor="text1"/>
        </w:rPr>
      </w:pPr>
      <w:r w:rsidRPr="00FB6F7C">
        <w:rPr>
          <w:rFonts w:cstheme="minorHAnsi"/>
          <w:color w:val="000000" w:themeColor="text1"/>
        </w:rPr>
        <w:t xml:space="preserve">Die beiden Beispielcurricula A und B stellen zwei gleichwertige Alternativen dar. Sie bilden jeweils den vollständigen </w:t>
      </w:r>
      <w:proofErr w:type="spellStart"/>
      <w:r w:rsidRPr="00FB6F7C">
        <w:rPr>
          <w:rFonts w:cstheme="minorHAnsi"/>
          <w:color w:val="000000" w:themeColor="text1"/>
        </w:rPr>
        <w:t>Fachplan</w:t>
      </w:r>
      <w:proofErr w:type="spellEnd"/>
      <w:r w:rsidRPr="00FB6F7C">
        <w:rPr>
          <w:rFonts w:cstheme="minorHAnsi"/>
          <w:color w:val="000000" w:themeColor="text1"/>
        </w:rPr>
        <w:t xml:space="preserve"> beider Religionslehren ab. </w:t>
      </w:r>
    </w:p>
    <w:p w14:paraId="3F469DF3" w14:textId="77777777" w:rsidR="005B494A" w:rsidRPr="00FB6F7C" w:rsidRDefault="005B494A" w:rsidP="005B494A">
      <w:pPr>
        <w:spacing w:after="0" w:line="240" w:lineRule="auto"/>
        <w:jc w:val="both"/>
        <w:rPr>
          <w:rFonts w:cstheme="minorHAnsi"/>
          <w:color w:val="000000" w:themeColor="text1"/>
        </w:rPr>
      </w:pPr>
      <w:r w:rsidRPr="00FB6F7C">
        <w:rPr>
          <w:rFonts w:cstheme="minorHAnsi"/>
          <w:color w:val="000000" w:themeColor="text1"/>
        </w:rPr>
        <w:t xml:space="preserve">Ganz gleich, für welches Beispielcurriculum sich die Fachschaften entscheiden, gelten immer alle vier Spalten. Im gemeinsam zu erstellenden Unterrichtsplan (mittlere Spalte) sind die Kompetenzen der Fachpläne beider Religionslehren zu berücksichtigen. Dazu finden sich in einigen Unterrichtseinheiten exemplarische Skizzen. Die Unterrichtsplanung erfolgt im Team. </w:t>
      </w:r>
    </w:p>
    <w:p w14:paraId="1326416E" w14:textId="77777777" w:rsidR="00D12CE8" w:rsidRPr="00FB6F7C" w:rsidRDefault="00D12CE8" w:rsidP="005B494A">
      <w:pPr>
        <w:spacing w:after="0" w:line="240" w:lineRule="auto"/>
        <w:jc w:val="both"/>
        <w:rPr>
          <w:rFonts w:cstheme="minorHAnsi"/>
          <w:b/>
          <w:color w:val="000000" w:themeColor="text1"/>
        </w:rPr>
      </w:pPr>
    </w:p>
    <w:p w14:paraId="3DA8DDBF" w14:textId="77777777" w:rsidR="005B494A" w:rsidRPr="00FB6F7C" w:rsidRDefault="005B494A" w:rsidP="005B494A">
      <w:pPr>
        <w:spacing w:after="0" w:line="240" w:lineRule="auto"/>
        <w:jc w:val="both"/>
        <w:rPr>
          <w:rFonts w:cstheme="minorHAnsi"/>
          <w:b/>
          <w:color w:val="000000" w:themeColor="text1"/>
        </w:rPr>
      </w:pPr>
      <w:r w:rsidRPr="00FB6F7C">
        <w:rPr>
          <w:rFonts w:cstheme="minorHAnsi"/>
          <w:b/>
          <w:color w:val="000000" w:themeColor="text1"/>
        </w:rPr>
        <w:t>Aufbau der Curricula</w:t>
      </w:r>
    </w:p>
    <w:p w14:paraId="124FB87D" w14:textId="77777777" w:rsidR="005B494A" w:rsidRPr="00FB6F7C" w:rsidRDefault="005B494A" w:rsidP="005B494A">
      <w:pPr>
        <w:spacing w:after="0" w:line="240" w:lineRule="auto"/>
        <w:jc w:val="both"/>
        <w:rPr>
          <w:rFonts w:cstheme="minorHAnsi"/>
          <w:color w:val="000000" w:themeColor="text1"/>
        </w:rPr>
      </w:pPr>
      <w:r w:rsidRPr="00FB6F7C">
        <w:rPr>
          <w:rFonts w:cstheme="minorHAnsi"/>
          <w:color w:val="000000" w:themeColor="text1"/>
        </w:rPr>
        <w:t>Das Curriculum ist folgendermaßen aufgebaut:</w:t>
      </w:r>
    </w:p>
    <w:p w14:paraId="2F7515F7" w14:textId="0CA352C2" w:rsidR="00DD564D" w:rsidRPr="00FB6F7C" w:rsidRDefault="00D12CE8" w:rsidP="00DD564D">
      <w:pPr>
        <w:jc w:val="both"/>
        <w:rPr>
          <w:rFonts w:cstheme="minorHAnsi"/>
          <w:b/>
        </w:rPr>
      </w:pPr>
      <w:r w:rsidRPr="00FB6F7C">
        <w:rPr>
          <w:rFonts w:cstheme="minorHAnsi"/>
          <w:b/>
          <w:color w:val="000000" w:themeColor="text1"/>
        </w:rPr>
        <w:t>Beispielcurriculum B</w:t>
      </w:r>
      <w:r w:rsidR="005B494A" w:rsidRPr="00FB6F7C">
        <w:rPr>
          <w:rFonts w:cstheme="minorHAnsi"/>
          <w:b/>
          <w:color w:val="000000" w:themeColor="text1"/>
        </w:rPr>
        <w:t>:</w:t>
      </w:r>
      <w:r w:rsidR="00DD564D" w:rsidRPr="00FB6F7C">
        <w:rPr>
          <w:rFonts w:cstheme="minorHAnsi"/>
          <w:b/>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DD564D" w:rsidRPr="00FB6F7C" w14:paraId="3FC1CCA1" w14:textId="77777777" w:rsidTr="000664D8">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9D87308" w14:textId="77777777" w:rsidR="00DD564D" w:rsidRPr="00FB6F7C" w:rsidRDefault="00DD564D" w:rsidP="00DD564D">
            <w:pPr>
              <w:spacing w:after="0"/>
              <w:jc w:val="center"/>
              <w:rPr>
                <w:rFonts w:eastAsia="Calibri" w:cstheme="minorHAnsi"/>
                <w:b/>
              </w:rPr>
            </w:pPr>
            <w:r w:rsidRPr="00FB6F7C">
              <w:rPr>
                <w:rFonts w:eastAsia="Calibri" w:cstheme="minorHAnsi"/>
                <w:b/>
              </w:rPr>
              <w:t>Name der Unterrichtseinheit</w:t>
            </w:r>
          </w:p>
        </w:tc>
      </w:tr>
      <w:tr w:rsidR="00DD564D" w:rsidRPr="00FB6F7C" w14:paraId="6B53974C" w14:textId="77777777" w:rsidTr="000664D8">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437ED311" w14:textId="77777777" w:rsidR="00DD564D" w:rsidRPr="00FB6F7C" w:rsidRDefault="00DD564D" w:rsidP="00DD564D">
            <w:pPr>
              <w:spacing w:after="0"/>
              <w:jc w:val="center"/>
              <w:rPr>
                <w:rFonts w:eastAsia="Calibri" w:cstheme="minorHAnsi"/>
                <w:b/>
              </w:rPr>
            </w:pPr>
            <w:r w:rsidRPr="00FB6F7C">
              <w:rPr>
                <w:rFonts w:eastAsia="Calibri" w:cstheme="minorHAnsi"/>
                <w:b/>
              </w:rPr>
              <w:t>Inhaltsbezogene Kompetenzen</w:t>
            </w:r>
            <w:r w:rsidRPr="00FB6F7C">
              <w:rPr>
                <w:rFonts w:eastAsia="Calibri" w:cstheme="minorHAns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73741A93" w14:textId="77777777" w:rsidR="00DD564D" w:rsidRPr="00FB6F7C" w:rsidRDefault="00DD564D" w:rsidP="00DD564D">
            <w:pPr>
              <w:spacing w:after="0"/>
              <w:jc w:val="center"/>
              <w:rPr>
                <w:rFonts w:eastAsia="Calibri" w:cstheme="minorHAnsi"/>
                <w:b/>
              </w:rPr>
            </w:pPr>
            <w:r w:rsidRPr="00FB6F7C">
              <w:rPr>
                <w:rFonts w:eastAsia="Calibri" w:cstheme="minorHAns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482C6CB8" w14:textId="77777777" w:rsidR="00DD564D" w:rsidRPr="00FB6F7C" w:rsidRDefault="00DD564D" w:rsidP="00DD564D">
            <w:pPr>
              <w:spacing w:after="0"/>
              <w:jc w:val="center"/>
              <w:rPr>
                <w:rFonts w:eastAsia="Calibri" w:cstheme="minorHAnsi"/>
                <w:b/>
              </w:rPr>
            </w:pPr>
            <w:r w:rsidRPr="00FB6F7C">
              <w:rPr>
                <w:rFonts w:eastAsia="Calibri" w:cstheme="minorHAnsi"/>
                <w:b/>
              </w:rPr>
              <w:t>Inhaltsbezogene Kompetenzen evangelisch</w:t>
            </w:r>
          </w:p>
        </w:tc>
      </w:tr>
      <w:tr w:rsidR="00DD564D" w:rsidRPr="00FB6F7C" w14:paraId="18A9203F" w14:textId="77777777" w:rsidTr="000664D8">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00E03141" w14:textId="77777777" w:rsidR="00DD564D" w:rsidRPr="00FB6F7C" w:rsidRDefault="00DD564D" w:rsidP="00DD564D">
            <w:pPr>
              <w:spacing w:after="0"/>
              <w:jc w:val="center"/>
              <w:rPr>
                <w:rFonts w:eastAsia="Calibri" w:cstheme="minorHAns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3CE3ACB" w14:textId="77777777" w:rsidR="00DD564D" w:rsidRPr="00FB6F7C" w:rsidRDefault="00DD564D" w:rsidP="00DD564D">
            <w:pPr>
              <w:spacing w:after="0"/>
              <w:jc w:val="center"/>
              <w:rPr>
                <w:rFonts w:eastAsia="Calibri" w:cstheme="minorHAns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9B24FB9" w14:textId="77777777" w:rsidR="00DD564D" w:rsidRPr="00FB6F7C" w:rsidRDefault="00DD564D" w:rsidP="00DD564D">
            <w:pPr>
              <w:spacing w:after="0"/>
              <w:jc w:val="center"/>
              <w:rPr>
                <w:rFonts w:eastAsia="Calibri" w:cstheme="minorHAnsi"/>
                <w:b/>
              </w:rPr>
            </w:pPr>
          </w:p>
        </w:tc>
      </w:tr>
      <w:tr w:rsidR="00DD564D" w:rsidRPr="00FB6F7C" w14:paraId="353CE4CD" w14:textId="77777777" w:rsidTr="000664D8">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2B46DD47" w14:textId="77777777" w:rsidR="00DD564D" w:rsidRPr="00FB6F7C" w:rsidRDefault="00DD564D" w:rsidP="00DD564D">
            <w:pPr>
              <w:spacing w:after="0"/>
              <w:jc w:val="center"/>
              <w:rPr>
                <w:rFonts w:eastAsia="Calibri" w:cstheme="minorHAnsi"/>
                <w:b/>
              </w:rPr>
            </w:pPr>
            <w:r w:rsidRPr="00FB6F7C">
              <w:rPr>
                <w:rFonts w:eastAsia="Calibri" w:cstheme="minorHAns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8A3BA74" w14:textId="77777777" w:rsidR="00DD564D" w:rsidRPr="00FB6F7C" w:rsidRDefault="00DD564D" w:rsidP="00DD564D">
            <w:pPr>
              <w:spacing w:after="0"/>
              <w:jc w:val="center"/>
              <w:rPr>
                <w:rFonts w:eastAsia="Calibri" w:cstheme="minorHAnsi"/>
                <w:b/>
              </w:rPr>
            </w:pPr>
            <w:r w:rsidRPr="00FB6F7C">
              <w:rPr>
                <w:rFonts w:eastAsia="Calibri" w:cstheme="minorHAns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1C34EB8B" w14:textId="77777777" w:rsidR="00DD564D" w:rsidRPr="00FB6F7C" w:rsidRDefault="00DD564D" w:rsidP="00DD564D">
            <w:pPr>
              <w:spacing w:after="0"/>
              <w:jc w:val="center"/>
              <w:rPr>
                <w:rFonts w:eastAsia="Calibri" w:cstheme="minorHAnsi"/>
                <w:b/>
              </w:rPr>
            </w:pPr>
            <w:r w:rsidRPr="00FB6F7C">
              <w:rPr>
                <w:rFonts w:eastAsia="Calibri" w:cstheme="minorHAnsi"/>
                <w:b/>
              </w:rPr>
              <w:t>Katholischer Blickwinkel</w:t>
            </w:r>
          </w:p>
        </w:tc>
      </w:tr>
      <w:tr w:rsidR="00DD564D" w:rsidRPr="00FB6F7C" w14:paraId="0B62A949" w14:textId="77777777" w:rsidTr="000664D8">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7C2253E0" w14:textId="77777777" w:rsidR="00DD564D" w:rsidRPr="00FB6F7C" w:rsidRDefault="00DD564D" w:rsidP="00DD564D">
            <w:pPr>
              <w:spacing w:after="0"/>
              <w:jc w:val="center"/>
              <w:rPr>
                <w:rFonts w:eastAsia="Calibri" w:cstheme="minorHAns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BF8BC8C" w14:textId="77777777" w:rsidR="00DD564D" w:rsidRPr="00FB6F7C" w:rsidRDefault="00DD564D" w:rsidP="00DD564D">
            <w:pPr>
              <w:spacing w:after="0"/>
              <w:jc w:val="center"/>
              <w:rPr>
                <w:rFonts w:eastAsia="Calibri" w:cstheme="minorHAns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20663096" w14:textId="77777777" w:rsidR="00DD564D" w:rsidRPr="00FB6F7C" w:rsidRDefault="00DD564D" w:rsidP="00DD564D">
            <w:pPr>
              <w:spacing w:after="0"/>
              <w:jc w:val="center"/>
              <w:rPr>
                <w:rFonts w:eastAsia="Calibri" w:cstheme="minorHAnsi"/>
                <w:b/>
              </w:rPr>
            </w:pPr>
          </w:p>
        </w:tc>
      </w:tr>
      <w:tr w:rsidR="00DD564D" w:rsidRPr="00FB6F7C" w14:paraId="54732215" w14:textId="77777777" w:rsidTr="000664D8">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305113C" w14:textId="77777777" w:rsidR="00DD564D" w:rsidRPr="00FB6F7C" w:rsidRDefault="00DD564D" w:rsidP="00DD564D">
            <w:pPr>
              <w:spacing w:after="0"/>
              <w:jc w:val="center"/>
              <w:rPr>
                <w:rFonts w:eastAsia="Calibri" w:cstheme="minorHAnsi"/>
                <w:b/>
              </w:rPr>
            </w:pPr>
            <w:r w:rsidRPr="00FB6F7C">
              <w:rPr>
                <w:rFonts w:eastAsia="Calibri" w:cstheme="minorHAnsi"/>
                <w:b/>
              </w:rPr>
              <w:t>Prozessbezogene Kompetenzen (</w:t>
            </w:r>
            <w:proofErr w:type="spellStart"/>
            <w:r w:rsidRPr="00FB6F7C">
              <w:rPr>
                <w:rFonts w:eastAsia="Calibri" w:cstheme="minorHAnsi"/>
                <w:b/>
              </w:rPr>
              <w:t>pbK</w:t>
            </w:r>
            <w:proofErr w:type="spellEnd"/>
            <w:r w:rsidRPr="00FB6F7C">
              <w:rPr>
                <w:rFonts w:eastAsia="Calibri" w:cstheme="minorHAnsi"/>
                <w:b/>
              </w:rPr>
              <w:t>)</w:t>
            </w:r>
          </w:p>
        </w:tc>
      </w:tr>
    </w:tbl>
    <w:p w14:paraId="5FEF600F" w14:textId="77777777" w:rsidR="00DD564D" w:rsidRPr="00FB6F7C" w:rsidRDefault="00DD564D" w:rsidP="00DD564D">
      <w:pPr>
        <w:spacing w:after="0"/>
        <w:jc w:val="both"/>
        <w:rPr>
          <w:rFonts w:cstheme="minorHAnsi"/>
        </w:rPr>
      </w:pPr>
    </w:p>
    <w:p w14:paraId="7D4516E2" w14:textId="77777777" w:rsidR="00DD564D" w:rsidRPr="00FB6F7C" w:rsidRDefault="00DD564D" w:rsidP="00DD564D">
      <w:pPr>
        <w:spacing w:after="0"/>
        <w:jc w:val="both"/>
        <w:rPr>
          <w:rFonts w:cstheme="minorHAnsi"/>
          <w:b/>
        </w:rPr>
      </w:pPr>
    </w:p>
    <w:p w14:paraId="5E8BCA78" w14:textId="77777777" w:rsidR="00DD564D" w:rsidRPr="00FB6F7C" w:rsidRDefault="00DD564D" w:rsidP="00DD564D">
      <w:pPr>
        <w:spacing w:after="0"/>
        <w:jc w:val="both"/>
        <w:rPr>
          <w:rFonts w:cstheme="minorHAnsi"/>
          <w:b/>
        </w:rPr>
      </w:pPr>
      <w:r w:rsidRPr="00FB6F7C">
        <w:rPr>
          <w:rFonts w:cstheme="minorHAnsi"/>
          <w:b/>
        </w:rPr>
        <w:t xml:space="preserve">Erläuterung: </w:t>
      </w:r>
    </w:p>
    <w:p w14:paraId="33E34CDD" w14:textId="77777777" w:rsidR="00DD564D" w:rsidRPr="00FB6F7C" w:rsidRDefault="00DD564D" w:rsidP="00DD564D">
      <w:pPr>
        <w:spacing w:after="0"/>
        <w:jc w:val="both"/>
        <w:rPr>
          <w:rFonts w:cstheme="minorHAnsi"/>
        </w:rPr>
      </w:pPr>
      <w:r w:rsidRPr="00FB6F7C">
        <w:rPr>
          <w:rFonts w:cstheme="minorHAnsi"/>
        </w:rPr>
        <w:t>Unter einer thematischen Überschrift (</w:t>
      </w:r>
      <w:r w:rsidRPr="00FB6F7C">
        <w:rPr>
          <w:rFonts w:cstheme="minorHAnsi"/>
          <w:b/>
        </w:rPr>
        <w:t>Unterrichtseinheit = UE</w:t>
      </w:r>
      <w:r w:rsidRPr="00FB6F7C">
        <w:rPr>
          <w:rFonts w:cstheme="minorHAnsi"/>
        </w:rPr>
        <w:t xml:space="preserve">) finden sich hier im </w:t>
      </w:r>
      <w:r w:rsidRPr="00FB6F7C">
        <w:rPr>
          <w:rFonts w:cstheme="minorHAnsi"/>
          <w:b/>
        </w:rPr>
        <w:t>Beispielcurriculum B</w:t>
      </w:r>
      <w:r w:rsidRPr="00FB6F7C">
        <w:rPr>
          <w:rFonts w:cstheme="minorHAnsi"/>
        </w:rPr>
        <w:t xml:space="preserve"> von links nach rechts zuerst die inhaltsbezogenen Kompetenzen des Bildungsplans </w:t>
      </w:r>
      <w:r w:rsidRPr="00FB6F7C">
        <w:rPr>
          <w:rFonts w:cstheme="minorHAnsi"/>
          <w:b/>
        </w:rPr>
        <w:t>Katholische Religionslehre</w:t>
      </w:r>
      <w:r w:rsidRPr="00FB6F7C">
        <w:rPr>
          <w:rFonts w:cstheme="minorHAnsi"/>
        </w:rPr>
        <w:t xml:space="preserve">, sodann die freie Spalte für die gemeinsame Unterrichtsplanung, und in der rechten Spalte analoge inhaltsbezogene Teilkompetenzen des Bildungsplans </w:t>
      </w:r>
      <w:r w:rsidRPr="00FB6F7C">
        <w:rPr>
          <w:rFonts w:cstheme="minorHAnsi"/>
          <w:b/>
        </w:rPr>
        <w:t>Evangelische Religionslehre</w:t>
      </w:r>
      <w:r w:rsidRPr="00FB6F7C">
        <w:rPr>
          <w:rFonts w:cstheme="minorHAnsi"/>
        </w:rPr>
        <w:t>. Unter den drei Spalten befinden sich die prozessbezogenen Kompetenzen beider Bildungs- bzw. Fachpläne.</w:t>
      </w:r>
    </w:p>
    <w:p w14:paraId="1D714917" w14:textId="5689BEB4" w:rsidR="005B494A" w:rsidRPr="00FB6F7C" w:rsidRDefault="005B494A" w:rsidP="00DD564D">
      <w:pPr>
        <w:spacing w:after="0"/>
        <w:jc w:val="both"/>
        <w:rPr>
          <w:rFonts w:cstheme="minorHAnsi"/>
          <w:color w:val="000000" w:themeColor="text1"/>
        </w:rPr>
      </w:pPr>
    </w:p>
    <w:p w14:paraId="1E0DA6CA" w14:textId="77777777" w:rsidR="005B494A" w:rsidRPr="00FB6F7C" w:rsidRDefault="005B494A" w:rsidP="00DD564D">
      <w:pPr>
        <w:spacing w:after="0"/>
        <w:jc w:val="both"/>
        <w:rPr>
          <w:rFonts w:cstheme="minorHAnsi"/>
          <w:color w:val="000000" w:themeColor="text1"/>
        </w:rPr>
      </w:pPr>
      <w:r w:rsidRPr="00FB6F7C">
        <w:rPr>
          <w:rFonts w:cstheme="minorHAnsi"/>
          <w:color w:val="000000" w:themeColor="text1"/>
        </w:rPr>
        <w:t xml:space="preserve">Gemäß dem Prinzip „Gemeinsamkeiten stärken – Unterschieden gerecht werden“, das den konfessionell-kooperativen Unterricht auszeichnet, werden für jede Konfession am Ende der Spalten Hinweise auf den </w:t>
      </w:r>
      <w:r w:rsidRPr="00FB6F7C">
        <w:rPr>
          <w:rFonts w:cstheme="minorHAnsi"/>
          <w:b/>
          <w:color w:val="000000" w:themeColor="text1"/>
        </w:rPr>
        <w:t>Blickwinkel</w:t>
      </w:r>
      <w:r w:rsidRPr="00FB6F7C">
        <w:rPr>
          <w:rFonts w:cstheme="minorHAnsi"/>
          <w:color w:val="000000" w:themeColor="text1"/>
        </w:rPr>
        <w:t xml:space="preserve"> der jeweils anderen Konfession gegeben. Zentrale Inhalte stehen in der Mitte. Kompetenzformulierungen, die unterstrichen sind, sind in den Fachplänen dem 10. Schuljahr zugeordnet. Durch die Verknüpfung der beiden Fachpläne werden einzelne Teilkompetenzen bereits in Klasse 9 angestrebt.</w:t>
      </w:r>
    </w:p>
    <w:p w14:paraId="0CC4460A" w14:textId="77777777" w:rsidR="009A49E5" w:rsidRPr="00FB6F7C" w:rsidRDefault="009A49E5" w:rsidP="005B494A">
      <w:pPr>
        <w:jc w:val="both"/>
        <w:rPr>
          <w:rFonts w:cstheme="minorHAnsi"/>
          <w:color w:val="000000" w:themeColor="text1"/>
        </w:rPr>
      </w:pPr>
    </w:p>
    <w:p w14:paraId="60BF9904" w14:textId="77777777" w:rsidR="000F2717" w:rsidRPr="00FB6F7C" w:rsidRDefault="000F2717" w:rsidP="000F2717">
      <w:pPr>
        <w:spacing w:after="0" w:line="240" w:lineRule="auto"/>
        <w:jc w:val="both"/>
        <w:rPr>
          <w:rFonts w:eastAsia="Times New Roman" w:cstheme="minorHAnsi"/>
          <w:color w:val="000000" w:themeColor="text1"/>
          <w:lang w:eastAsia="de-DE"/>
        </w:rPr>
      </w:pPr>
    </w:p>
    <w:bookmarkEnd w:id="0"/>
    <w:p w14:paraId="786266EB" w14:textId="77777777" w:rsidR="00DD564D" w:rsidRPr="00FB6F7C" w:rsidRDefault="00DD564D">
      <w:pPr>
        <w:rPr>
          <w:rFonts w:eastAsia="Times New Roman" w:cstheme="minorHAnsi"/>
          <w:b/>
          <w:lang w:eastAsia="de-DE"/>
        </w:rPr>
      </w:pPr>
      <w:r w:rsidRPr="00FB6F7C">
        <w:rPr>
          <w:rFonts w:eastAsia="Times New Roman" w:cstheme="minorHAnsi"/>
          <w:b/>
          <w:lang w:eastAsia="de-DE"/>
        </w:rPr>
        <w:br w:type="page"/>
      </w:r>
    </w:p>
    <w:p w14:paraId="315E0ED0" w14:textId="483D729A" w:rsidR="000F2717" w:rsidRPr="00FB6F7C" w:rsidRDefault="000F2717" w:rsidP="000F2717">
      <w:pPr>
        <w:spacing w:after="0" w:line="240" w:lineRule="auto"/>
        <w:jc w:val="center"/>
        <w:rPr>
          <w:rFonts w:eastAsia="Times New Roman" w:cstheme="minorHAnsi"/>
          <w:b/>
          <w:lang w:eastAsia="de-DE"/>
        </w:rPr>
      </w:pPr>
      <w:r w:rsidRPr="00FB6F7C">
        <w:rPr>
          <w:rFonts w:eastAsia="Times New Roman" w:cstheme="minorHAnsi"/>
          <w:b/>
          <w:lang w:eastAsia="de-DE"/>
        </w:rPr>
        <w:lastRenderedPageBreak/>
        <w:t>Klasse 9</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25AB6B40" w14:textId="77777777" w:rsidTr="00DD564D">
        <w:trPr>
          <w:trHeight w:val="232"/>
        </w:trPr>
        <w:tc>
          <w:tcPr>
            <w:tcW w:w="10627" w:type="dxa"/>
            <w:gridSpan w:val="3"/>
            <w:shd w:val="clear" w:color="auto" w:fill="FFFF99"/>
          </w:tcPr>
          <w:p w14:paraId="56A478AD" w14:textId="77777777" w:rsidR="000F2717" w:rsidRDefault="000F2717" w:rsidP="000F2717">
            <w:pPr>
              <w:autoSpaceDE w:val="0"/>
              <w:autoSpaceDN w:val="0"/>
              <w:adjustRightInd w:val="0"/>
              <w:spacing w:after="0" w:line="240" w:lineRule="auto"/>
              <w:jc w:val="center"/>
              <w:rPr>
                <w:rFonts w:eastAsia="Calibri" w:cstheme="minorHAnsi"/>
                <w:b/>
                <w:sz w:val="28"/>
                <w:szCs w:val="28"/>
                <w:lang w:eastAsia="de-DE"/>
              </w:rPr>
            </w:pPr>
            <w:r w:rsidRPr="00FB6F7C">
              <w:rPr>
                <w:rFonts w:eastAsia="Calibri" w:cstheme="minorHAnsi"/>
                <w:b/>
                <w:sz w:val="28"/>
                <w:szCs w:val="28"/>
                <w:lang w:eastAsia="de-DE"/>
              </w:rPr>
              <w:t xml:space="preserve">UE 1 </w:t>
            </w:r>
            <w:bookmarkStart w:id="1" w:name="_Toc480808643"/>
            <w:bookmarkStart w:id="2" w:name="_Toc481661196"/>
            <w:r w:rsidRPr="00FB6F7C">
              <w:rPr>
                <w:rFonts w:eastAsia="Times New Roman" w:cstheme="minorHAnsi"/>
                <w:b/>
                <w:sz w:val="28"/>
                <w:szCs w:val="28"/>
                <w:lang w:eastAsia="de-DE"/>
              </w:rPr>
              <w:t>Wege in eine neue Wirklichkeit – die Bergpredigt</w:t>
            </w:r>
            <w:bookmarkEnd w:id="1"/>
            <w:bookmarkEnd w:id="2"/>
            <w:r w:rsidRPr="00FB6F7C">
              <w:rPr>
                <w:rFonts w:eastAsia="Calibri" w:cstheme="minorHAnsi"/>
                <w:b/>
                <w:sz w:val="28"/>
                <w:szCs w:val="28"/>
                <w:lang w:eastAsia="de-DE"/>
              </w:rPr>
              <w:t xml:space="preserve"> </w:t>
            </w:r>
          </w:p>
          <w:p w14:paraId="006B0BAC" w14:textId="77777777" w:rsidR="00FB6F7C" w:rsidRPr="00FB6F7C" w:rsidRDefault="00FB6F7C" w:rsidP="000F2717">
            <w:pPr>
              <w:autoSpaceDE w:val="0"/>
              <w:autoSpaceDN w:val="0"/>
              <w:adjustRightInd w:val="0"/>
              <w:spacing w:after="0" w:line="240" w:lineRule="auto"/>
              <w:jc w:val="center"/>
              <w:rPr>
                <w:rFonts w:eastAsia="Calibri" w:cstheme="minorHAnsi"/>
                <w:b/>
                <w:sz w:val="28"/>
                <w:szCs w:val="28"/>
                <w:lang w:eastAsia="de-DE"/>
              </w:rPr>
            </w:pPr>
          </w:p>
        </w:tc>
      </w:tr>
      <w:tr w:rsidR="000F2717" w:rsidRPr="00FB6F7C" w14:paraId="3AF87D88" w14:textId="77777777" w:rsidTr="00DD564D">
        <w:trPr>
          <w:trHeight w:val="232"/>
        </w:trPr>
        <w:tc>
          <w:tcPr>
            <w:tcW w:w="10627" w:type="dxa"/>
            <w:gridSpan w:val="3"/>
            <w:shd w:val="clear" w:color="auto" w:fill="auto"/>
          </w:tcPr>
          <w:p w14:paraId="3C3E3EB5"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color w:val="000000"/>
                <w:lang w:eastAsia="de-DE"/>
              </w:rPr>
              <w:t>Leitend für diese Unterrichtseinheit ist die Frage, in welcher Weise heute die Botschaft der Bergpredigt Impulse für individuelle und gesellschaftliche Veränderungen geben kann. Ausgehend von der ersten didaktischen Ebene des Wahrnehmens und Darstellens werden zunächst aktuelle und überlieferte Jesus-Bilder thematisiert. Im Zentrum steht jedoch die Auseinandersetzung mit der Botschaft Jesu, wie sie in der Bergpredigt zum Ausdruck kommt. Dabei r</w:t>
            </w:r>
            <w:r w:rsidR="00783CF3" w:rsidRPr="00FB6F7C">
              <w:rPr>
                <w:rFonts w:eastAsia="Times New Roman" w:cstheme="minorHAnsi"/>
                <w:color w:val="000000"/>
                <w:lang w:eastAsia="de-DE"/>
              </w:rPr>
              <w:t>ückt vor allem auch der in Jesu</w:t>
            </w:r>
            <w:r w:rsidRPr="00FB6F7C">
              <w:rPr>
                <w:rFonts w:eastAsia="Times New Roman" w:cstheme="minorHAnsi"/>
                <w:color w:val="000000"/>
                <w:lang w:eastAsia="de-DE"/>
              </w:rPr>
              <w:t xml:space="preserve"> Botschaft angelegte Perspektivenwechsel, durch den eine Veränderung von Individuum und Gesellschaft (z. B. Feindesliebe; Gewaltverzicht) angestoßen wird, in den Fokus. </w:t>
            </w:r>
          </w:p>
        </w:tc>
      </w:tr>
      <w:tr w:rsidR="00A23FF7" w:rsidRPr="00FB6F7C" w14:paraId="7D954BB9" w14:textId="77777777" w:rsidTr="00DD564D">
        <w:trPr>
          <w:trHeight w:val="232"/>
        </w:trPr>
        <w:tc>
          <w:tcPr>
            <w:tcW w:w="3542" w:type="dxa"/>
            <w:shd w:val="clear" w:color="auto" w:fill="FFFF99"/>
          </w:tcPr>
          <w:p w14:paraId="1928A70D" w14:textId="77777777" w:rsidR="00A23FF7" w:rsidRPr="00FB6F7C" w:rsidRDefault="00A23FF7" w:rsidP="00CE3634">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katholisch</w:t>
            </w:r>
          </w:p>
        </w:tc>
        <w:tc>
          <w:tcPr>
            <w:tcW w:w="3542" w:type="dxa"/>
          </w:tcPr>
          <w:p w14:paraId="479D5731" w14:textId="77777777" w:rsidR="00A23FF7" w:rsidRPr="00FB6F7C" w:rsidRDefault="00A23FF7" w:rsidP="00CE3634">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5608C5C0" w14:textId="77777777" w:rsidR="00A23FF7" w:rsidRPr="00FB6F7C" w:rsidRDefault="00A23FF7" w:rsidP="00CE3634">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7C91B9E4" w14:textId="299744AC" w:rsidR="00A23FF7" w:rsidRPr="00FB6F7C" w:rsidRDefault="00A23FF7" w:rsidP="00CE3634">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evangelisch</w:t>
            </w:r>
          </w:p>
        </w:tc>
      </w:tr>
      <w:tr w:rsidR="00A23FF7" w:rsidRPr="00FB6F7C" w14:paraId="75913607" w14:textId="77777777" w:rsidTr="00DD564D">
        <w:trPr>
          <w:trHeight w:val="232"/>
        </w:trPr>
        <w:tc>
          <w:tcPr>
            <w:tcW w:w="3542" w:type="dxa"/>
            <w:shd w:val="clear" w:color="auto" w:fill="FFFF99"/>
          </w:tcPr>
          <w:p w14:paraId="0BD098E2" w14:textId="77777777" w:rsidR="00A23FF7" w:rsidRPr="00FB6F7C" w:rsidRDefault="00A23FF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5C85C348" w14:textId="77777777" w:rsidR="00A23FF7" w:rsidRPr="00FB6F7C" w:rsidRDefault="00A23FF7" w:rsidP="000F2717">
            <w:pPr>
              <w:autoSpaceDE w:val="0"/>
              <w:autoSpaceDN w:val="0"/>
              <w:adjustRightInd w:val="0"/>
              <w:spacing w:after="0" w:line="240" w:lineRule="auto"/>
              <w:rPr>
                <w:rFonts w:eastAsia="Calibri" w:cstheme="minorHAnsi"/>
                <w:b/>
                <w:lang w:eastAsia="de-DE"/>
              </w:rPr>
            </w:pPr>
          </w:p>
          <w:p w14:paraId="12A18F4E" w14:textId="77777777" w:rsidR="00A23FF7" w:rsidRPr="00FB6F7C" w:rsidRDefault="00A23FF7" w:rsidP="000F2717">
            <w:pPr>
              <w:snapToGrid w:val="0"/>
              <w:spacing w:after="0" w:line="240" w:lineRule="auto"/>
              <w:rPr>
                <w:rFonts w:eastAsia="Times New Roman" w:cstheme="minorHAnsi"/>
                <w:b/>
                <w:lang w:eastAsia="de-DE"/>
              </w:rPr>
            </w:pPr>
            <w:r w:rsidRPr="00FB6F7C">
              <w:rPr>
                <w:rFonts w:eastAsia="Times New Roman" w:cstheme="minorHAnsi"/>
                <w:b/>
                <w:lang w:eastAsia="de-DE"/>
              </w:rPr>
              <w:t>3.3.5 (1)</w:t>
            </w:r>
            <w:r w:rsidRPr="00FB6F7C">
              <w:rPr>
                <w:rFonts w:eastAsia="Times New Roman" w:cstheme="minorHAnsi"/>
                <w:lang w:eastAsia="de-DE"/>
              </w:rPr>
              <w:t xml:space="preserve"> sich mit Jesusvorstellungen in der Alltags- und Jugendkultur auseinandersetzen, die von Klischees geprägt werden (zum Beispiel in der Popmusik, im Sport)</w:t>
            </w:r>
          </w:p>
          <w:p w14:paraId="5B035743" w14:textId="77777777" w:rsidR="00A23FF7" w:rsidRPr="00FB6F7C" w:rsidRDefault="00A23FF7" w:rsidP="000F2717">
            <w:pPr>
              <w:spacing w:after="0" w:line="240" w:lineRule="auto"/>
              <w:rPr>
                <w:rFonts w:eastAsia="Times New Roman" w:cstheme="minorHAnsi"/>
                <w:lang w:eastAsia="de-DE"/>
              </w:rPr>
            </w:pPr>
          </w:p>
          <w:p w14:paraId="2A377A76" w14:textId="77777777" w:rsidR="00A23FF7" w:rsidRPr="00FB6F7C" w:rsidRDefault="00A23FF7" w:rsidP="000F2717">
            <w:pPr>
              <w:spacing w:after="0" w:line="240" w:lineRule="auto"/>
              <w:rPr>
                <w:rFonts w:eastAsia="Times New Roman" w:cstheme="minorHAnsi"/>
                <w:lang w:eastAsia="de-DE"/>
              </w:rPr>
            </w:pPr>
            <w:r w:rsidRPr="00FB6F7C">
              <w:rPr>
                <w:rFonts w:eastAsia="Times New Roman" w:cstheme="minorHAnsi"/>
                <w:b/>
                <w:lang w:eastAsia="de-DE"/>
              </w:rPr>
              <w:t>3.3.5 (2)</w:t>
            </w:r>
            <w:r w:rsidRPr="00FB6F7C">
              <w:rPr>
                <w:rFonts w:eastAsia="Times New Roman" w:cstheme="minorHAnsi"/>
                <w:lang w:eastAsia="de-DE"/>
              </w:rPr>
              <w:t xml:space="preserve"> Jesusdeutungen in der Kunst (Bildende Kunst, Musik, Literatur und Film) mit biblischer Überlieferung in Beziehung setzen</w:t>
            </w:r>
          </w:p>
          <w:p w14:paraId="2D61C188"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1A4A4EE2" w14:textId="77777777" w:rsidR="00A23FF7" w:rsidRPr="00FB6F7C" w:rsidRDefault="00A23FF7" w:rsidP="000F2717">
            <w:pPr>
              <w:snapToGrid w:val="0"/>
              <w:spacing w:after="0" w:line="240" w:lineRule="auto"/>
              <w:rPr>
                <w:rFonts w:eastAsia="Times New Roman" w:cstheme="minorHAnsi"/>
                <w:lang w:eastAsia="de-DE"/>
              </w:rPr>
            </w:pPr>
            <w:r w:rsidRPr="00FB6F7C">
              <w:rPr>
                <w:rFonts w:eastAsia="Times New Roman" w:cstheme="minorHAnsi"/>
                <w:b/>
                <w:lang w:eastAsia="de-DE"/>
              </w:rPr>
              <w:t xml:space="preserve">3.3.5 (5) </w:t>
            </w:r>
            <w:r w:rsidRPr="00FB6F7C">
              <w:rPr>
                <w:rFonts w:eastAsia="Times New Roman" w:cstheme="minorHAnsi"/>
                <w:lang w:eastAsia="de-DE"/>
              </w:rPr>
              <w:t>an Beispielen aus der Bergpredigt analysieren, wie die Botschaft Jesu zum Perspektivenwechsel herausfordert</w:t>
            </w:r>
          </w:p>
          <w:p w14:paraId="2FC0EABA" w14:textId="77777777" w:rsidR="00A23FF7" w:rsidRPr="00FB6F7C" w:rsidRDefault="00A23FF7" w:rsidP="000F2717">
            <w:pPr>
              <w:snapToGrid w:val="0"/>
              <w:spacing w:after="0" w:line="240" w:lineRule="auto"/>
              <w:rPr>
                <w:rFonts w:eastAsia="Times New Roman" w:cstheme="minorHAnsi"/>
                <w:lang w:eastAsia="de-DE"/>
              </w:rPr>
            </w:pPr>
          </w:p>
          <w:p w14:paraId="16F9A502" w14:textId="77777777" w:rsidR="00A23FF7" w:rsidRPr="00FB6F7C" w:rsidRDefault="00A23FF7" w:rsidP="000F2717">
            <w:pPr>
              <w:autoSpaceDE w:val="0"/>
              <w:snapToGrid w:val="0"/>
              <w:spacing w:after="0" w:line="240" w:lineRule="auto"/>
              <w:rPr>
                <w:rFonts w:eastAsia="Times New Roman" w:cstheme="minorHAnsi"/>
                <w:i/>
                <w:lang w:eastAsia="de-DE"/>
              </w:rPr>
            </w:pPr>
            <w:r w:rsidRPr="00FB6F7C">
              <w:rPr>
                <w:rFonts w:eastAsia="Times New Roman" w:cstheme="minorHAnsi"/>
                <w:b/>
                <w:lang w:eastAsia="de-DE"/>
              </w:rPr>
              <w:t xml:space="preserve">3.3.3 (5) </w:t>
            </w:r>
            <w:r w:rsidRPr="00FB6F7C">
              <w:rPr>
                <w:rFonts w:eastAsia="Times New Roman" w:cstheme="minorHAnsi"/>
                <w:lang w:eastAsia="de-DE"/>
              </w:rPr>
              <w:t>an Beispielen erläutern, dass biblische Texte gesellschaftspolitische Relevanz haben (zum Beispiel Mi 3,1–12; Mi 6,8; Lk 1,46–55; Mt 5–7</w:t>
            </w:r>
            <w:r w:rsidRPr="00FB6F7C">
              <w:rPr>
                <w:rFonts w:eastAsia="Times New Roman" w:cstheme="minorHAnsi"/>
                <w:i/>
                <w:lang w:eastAsia="de-DE"/>
              </w:rPr>
              <w:t>)</w:t>
            </w:r>
          </w:p>
          <w:p w14:paraId="023C037D"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535E8A02"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 xml:space="preserve">3.3.5 (6) </w:t>
            </w:r>
            <w:r w:rsidRPr="00FB6F7C">
              <w:rPr>
                <w:rFonts w:eastAsia="Times New Roman" w:cstheme="minorHAnsi"/>
                <w:lang w:eastAsia="de-DE"/>
              </w:rPr>
              <w:t>überprüfen, ob die Bergpredigt für die politische Gestaltung einer Gesellschaft hilfreich sein kann</w:t>
            </w:r>
          </w:p>
          <w:p w14:paraId="6CE14006"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18621A19" w14:textId="77777777" w:rsidR="00A23FF7" w:rsidRPr="00FB6F7C" w:rsidRDefault="00A23FF7" w:rsidP="000F2717">
            <w:pPr>
              <w:autoSpaceDE w:val="0"/>
              <w:snapToGrid w:val="0"/>
              <w:spacing w:after="0" w:line="240" w:lineRule="auto"/>
              <w:rPr>
                <w:rFonts w:eastAsia="Times New Roman" w:cstheme="minorHAnsi"/>
                <w:lang w:eastAsia="de-DE"/>
              </w:rPr>
            </w:pPr>
          </w:p>
        </w:tc>
        <w:tc>
          <w:tcPr>
            <w:tcW w:w="3542" w:type="dxa"/>
          </w:tcPr>
          <w:p w14:paraId="068FE490" w14:textId="77777777" w:rsidR="00A23FF7" w:rsidRPr="00FB6F7C" w:rsidRDefault="00A23FF7" w:rsidP="000F2717">
            <w:pPr>
              <w:snapToGrid w:val="0"/>
              <w:spacing w:after="0" w:line="240" w:lineRule="auto"/>
              <w:rPr>
                <w:rFonts w:eastAsia="Calibri" w:cstheme="minorHAnsi"/>
                <w:b/>
                <w:lang w:eastAsia="de-DE"/>
              </w:rPr>
            </w:pPr>
            <w:r w:rsidRPr="00FB6F7C">
              <w:rPr>
                <w:rFonts w:eastAsia="Calibri" w:cstheme="minorHAnsi"/>
                <w:b/>
                <w:lang w:eastAsia="de-DE"/>
              </w:rPr>
              <w:t>Didaktische Fragen und Anregungen:</w:t>
            </w:r>
          </w:p>
          <w:p w14:paraId="5940139F" w14:textId="77777777" w:rsidR="00A23FF7" w:rsidRPr="00FB6F7C" w:rsidRDefault="00A23FF7" w:rsidP="000F2717">
            <w:pPr>
              <w:snapToGrid w:val="0"/>
              <w:spacing w:after="0" w:line="240" w:lineRule="auto"/>
              <w:rPr>
                <w:rFonts w:eastAsia="Calibri" w:cstheme="minorHAnsi"/>
                <w:b/>
                <w:lang w:eastAsia="de-DE"/>
              </w:rPr>
            </w:pPr>
          </w:p>
          <w:p w14:paraId="0A3D9428" w14:textId="77777777" w:rsidR="00A23FF7" w:rsidRPr="00FB6F7C" w:rsidRDefault="00A23FF7" w:rsidP="000F2717">
            <w:pPr>
              <w:snapToGrid w:val="0"/>
              <w:spacing w:after="0" w:line="240" w:lineRule="auto"/>
              <w:rPr>
                <w:rFonts w:eastAsia="Calibri" w:cstheme="minorHAnsi"/>
                <w:lang w:eastAsia="de-DE"/>
              </w:rPr>
            </w:pPr>
            <w:r w:rsidRPr="00FB6F7C">
              <w:rPr>
                <w:rFonts w:eastAsia="Calibri" w:cstheme="minorHAnsi"/>
                <w:lang w:eastAsia="de-DE"/>
              </w:rPr>
              <w:t>Einstieg: Darstellungen Jesu zwischen Klischee und Kunst insbesondere auf die herausfordernde Botschaft Jesu</w:t>
            </w:r>
          </w:p>
          <w:p w14:paraId="77696A64"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22237072"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449D9177"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6BE26A14"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680C7806"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41657AA3"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6D1E8DBD"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48307349"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05C39974" w14:textId="77777777" w:rsidR="00A23FF7" w:rsidRPr="00FB6F7C" w:rsidRDefault="00A23FF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Bergpredigt – neue Perspektiven auf gelingendes Leben</w:t>
            </w:r>
          </w:p>
          <w:p w14:paraId="3BE2BA21"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040B464E"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3F94C84C"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49D4DAA9"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05D55113"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63940AE9"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417371A6"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04DBC174"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7D9931F0" w14:textId="77777777" w:rsidR="00A23FF7" w:rsidRPr="00FB6F7C" w:rsidRDefault="00A23FF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Zuspruch und Anspruch</w:t>
            </w:r>
          </w:p>
          <w:p w14:paraId="791DCA3B" w14:textId="77777777" w:rsidR="00A23FF7" w:rsidRPr="00FB6F7C" w:rsidRDefault="00A23FF7" w:rsidP="000F2717">
            <w:pPr>
              <w:snapToGrid w:val="0"/>
              <w:spacing w:after="0" w:line="240" w:lineRule="auto"/>
              <w:rPr>
                <w:rFonts w:eastAsia="Times New Roman" w:cstheme="minorHAnsi"/>
                <w:lang w:eastAsia="de-DE"/>
              </w:rPr>
            </w:pPr>
          </w:p>
          <w:p w14:paraId="06E437FE" w14:textId="77777777" w:rsidR="00A23FF7" w:rsidRPr="00FB6F7C" w:rsidRDefault="00A23FF7" w:rsidP="000F2717">
            <w:pPr>
              <w:snapToGrid w:val="0"/>
              <w:spacing w:after="0" w:line="240" w:lineRule="auto"/>
              <w:rPr>
                <w:rFonts w:eastAsia="Times New Roman" w:cstheme="minorHAnsi"/>
                <w:lang w:eastAsia="de-DE"/>
              </w:rPr>
            </w:pPr>
            <w:r w:rsidRPr="00FB6F7C">
              <w:rPr>
                <w:rFonts w:eastAsia="Times New Roman" w:cstheme="minorHAnsi"/>
                <w:lang w:eastAsia="de-DE"/>
              </w:rPr>
              <w:t>Mit der Bergpredigt Gesellschaft verändern?</w:t>
            </w:r>
          </w:p>
          <w:p w14:paraId="7C44B6CE"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tc>
        <w:tc>
          <w:tcPr>
            <w:tcW w:w="3543" w:type="dxa"/>
            <w:shd w:val="clear" w:color="auto" w:fill="E5DFEC" w:themeFill="accent4" w:themeFillTint="33"/>
          </w:tcPr>
          <w:p w14:paraId="7533C5E0" w14:textId="77777777" w:rsidR="00A23FF7" w:rsidRPr="00FB6F7C" w:rsidRDefault="00A23FF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5E3B1A8F" w14:textId="77777777" w:rsidR="00A23FF7" w:rsidRPr="00FB6F7C" w:rsidRDefault="00A23FF7" w:rsidP="000F2717">
            <w:pPr>
              <w:autoSpaceDE w:val="0"/>
              <w:autoSpaceDN w:val="0"/>
              <w:adjustRightInd w:val="0"/>
              <w:spacing w:after="0" w:line="240" w:lineRule="auto"/>
              <w:rPr>
                <w:rFonts w:eastAsia="Calibri" w:cstheme="minorHAnsi"/>
                <w:b/>
                <w:lang w:eastAsia="de-DE"/>
              </w:rPr>
            </w:pPr>
          </w:p>
          <w:p w14:paraId="1C76C747"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13C7B4C7" w14:textId="77777777" w:rsidR="00A23FF7" w:rsidRPr="00FB6F7C" w:rsidRDefault="00A23FF7" w:rsidP="000F2717">
            <w:pPr>
              <w:spacing w:after="0" w:line="240" w:lineRule="auto"/>
              <w:rPr>
                <w:rFonts w:eastAsia="Calibri" w:cstheme="minorHAnsi"/>
                <w:lang w:eastAsia="de-DE"/>
              </w:rPr>
            </w:pPr>
          </w:p>
          <w:p w14:paraId="6F6F02CB" w14:textId="77777777" w:rsidR="00A23FF7" w:rsidRPr="00FB6F7C" w:rsidRDefault="00A23FF7" w:rsidP="000F2717">
            <w:pPr>
              <w:spacing w:after="0" w:line="240" w:lineRule="auto"/>
              <w:rPr>
                <w:rFonts w:eastAsia="Calibri" w:cstheme="minorHAnsi"/>
                <w:lang w:eastAsia="de-DE"/>
              </w:rPr>
            </w:pPr>
          </w:p>
          <w:p w14:paraId="10CB110C" w14:textId="77777777" w:rsidR="00A23FF7" w:rsidRPr="00FB6F7C" w:rsidRDefault="00A23FF7" w:rsidP="000F2717">
            <w:pPr>
              <w:spacing w:after="0" w:line="240" w:lineRule="auto"/>
              <w:rPr>
                <w:rFonts w:eastAsia="Calibri" w:cstheme="minorHAnsi"/>
                <w:lang w:eastAsia="de-DE"/>
              </w:rPr>
            </w:pPr>
          </w:p>
          <w:p w14:paraId="5959B108" w14:textId="77777777" w:rsidR="00A23FF7" w:rsidRPr="00FB6F7C" w:rsidRDefault="00A23FF7" w:rsidP="000F2717">
            <w:pPr>
              <w:spacing w:after="0" w:line="240" w:lineRule="auto"/>
              <w:rPr>
                <w:rFonts w:eastAsia="Calibri" w:cstheme="minorHAnsi"/>
                <w:lang w:eastAsia="de-DE"/>
              </w:rPr>
            </w:pPr>
          </w:p>
          <w:p w14:paraId="60E9582C" w14:textId="77777777" w:rsidR="00A23FF7" w:rsidRPr="00FB6F7C" w:rsidRDefault="00A23FF7" w:rsidP="000F2717">
            <w:pPr>
              <w:spacing w:after="0" w:line="240" w:lineRule="auto"/>
              <w:rPr>
                <w:rFonts w:eastAsia="Calibri" w:cstheme="minorHAnsi"/>
                <w:lang w:eastAsia="de-DE"/>
              </w:rPr>
            </w:pPr>
          </w:p>
          <w:p w14:paraId="72E868C6" w14:textId="77777777" w:rsidR="00A23FF7" w:rsidRPr="00FB6F7C" w:rsidRDefault="00A23FF7" w:rsidP="000F2717">
            <w:pPr>
              <w:spacing w:after="0" w:line="240" w:lineRule="auto"/>
              <w:rPr>
                <w:rFonts w:eastAsia="Calibri" w:cstheme="minorHAnsi"/>
                <w:lang w:eastAsia="de-DE"/>
              </w:rPr>
            </w:pPr>
          </w:p>
          <w:p w14:paraId="59085722" w14:textId="77777777" w:rsidR="00A23FF7" w:rsidRPr="00FB6F7C" w:rsidRDefault="00A23FF7" w:rsidP="000F2717">
            <w:pPr>
              <w:spacing w:after="0" w:line="240" w:lineRule="auto"/>
              <w:rPr>
                <w:rFonts w:eastAsia="Calibri" w:cstheme="minorHAnsi"/>
                <w:lang w:eastAsia="de-DE"/>
              </w:rPr>
            </w:pPr>
          </w:p>
          <w:p w14:paraId="3003A013" w14:textId="77777777" w:rsidR="00A23FF7" w:rsidRPr="00FB6F7C" w:rsidRDefault="00A23FF7" w:rsidP="000F2717">
            <w:pPr>
              <w:spacing w:after="0" w:line="240" w:lineRule="auto"/>
              <w:rPr>
                <w:rFonts w:eastAsia="Calibri" w:cstheme="minorHAnsi"/>
                <w:lang w:eastAsia="de-DE"/>
              </w:rPr>
            </w:pPr>
          </w:p>
          <w:p w14:paraId="1620C1E3" w14:textId="77777777" w:rsidR="00A23FF7" w:rsidRPr="00FB6F7C" w:rsidRDefault="00A23FF7" w:rsidP="000F2717">
            <w:pPr>
              <w:spacing w:after="0" w:line="240" w:lineRule="auto"/>
              <w:rPr>
                <w:rFonts w:eastAsia="Calibri" w:cstheme="minorHAnsi"/>
                <w:lang w:eastAsia="de-DE"/>
              </w:rPr>
            </w:pPr>
          </w:p>
          <w:p w14:paraId="01BAD1CC" w14:textId="77777777" w:rsidR="00A23FF7" w:rsidRPr="00FB6F7C" w:rsidRDefault="00A23FF7" w:rsidP="000F2717">
            <w:pPr>
              <w:spacing w:after="0" w:line="240" w:lineRule="auto"/>
              <w:rPr>
                <w:rFonts w:eastAsia="Calibri" w:cstheme="minorHAnsi"/>
                <w:lang w:eastAsia="de-DE"/>
              </w:rPr>
            </w:pPr>
          </w:p>
          <w:p w14:paraId="770F38A7" w14:textId="77777777" w:rsidR="00A23FF7" w:rsidRPr="00FB6F7C" w:rsidRDefault="00A23FF7" w:rsidP="000F2717">
            <w:pPr>
              <w:spacing w:after="0" w:line="240" w:lineRule="auto"/>
              <w:rPr>
                <w:rFonts w:eastAsia="Times New Roman" w:cstheme="minorHAnsi"/>
                <w:u w:val="single"/>
                <w:lang w:eastAsia="de-DE"/>
              </w:rPr>
            </w:pPr>
            <w:r w:rsidRPr="00FB6F7C">
              <w:rPr>
                <w:rFonts w:eastAsia="Calibri" w:cstheme="minorHAnsi"/>
                <w:b/>
                <w:lang w:eastAsia="de-DE"/>
              </w:rPr>
              <w:t>3.3.5 (1)</w:t>
            </w:r>
            <w:r w:rsidRPr="00FB6F7C">
              <w:rPr>
                <w:rFonts w:eastAsia="Times New Roman" w:cstheme="minorHAnsi"/>
                <w:lang w:eastAsia="de-DE"/>
              </w:rPr>
              <w:t xml:space="preserve"> </w:t>
            </w:r>
            <w:r w:rsidRPr="00FB6F7C">
              <w:rPr>
                <w:rFonts w:eastAsia="Times New Roman" w:cstheme="minorHAnsi"/>
                <w:u w:val="single"/>
                <w:lang w:eastAsia="de-DE"/>
              </w:rPr>
              <w:t>Anstößigkeit und Aktualität der Bergpredigt erläutern (zum Beispiel neue Gerechtigkeit, Feindesliebe, Gewaltverzicht, Besitz, Stellung zur Thora)</w:t>
            </w:r>
          </w:p>
          <w:p w14:paraId="1DFD4BB2" w14:textId="77777777" w:rsidR="00A23FF7" w:rsidRPr="00FB6F7C" w:rsidRDefault="00A23FF7" w:rsidP="000F2717">
            <w:pPr>
              <w:spacing w:after="0" w:line="240" w:lineRule="auto"/>
              <w:rPr>
                <w:rFonts w:eastAsia="Times New Roman" w:cstheme="minorHAnsi"/>
                <w:lang w:eastAsia="de-DE"/>
              </w:rPr>
            </w:pPr>
          </w:p>
          <w:p w14:paraId="194D9ACC" w14:textId="77777777" w:rsidR="00A23FF7" w:rsidRPr="00FB6F7C" w:rsidRDefault="00A23FF7" w:rsidP="000F2717">
            <w:pPr>
              <w:spacing w:after="0" w:line="240" w:lineRule="auto"/>
              <w:rPr>
                <w:rFonts w:eastAsia="Times New Roman" w:cstheme="minorHAnsi"/>
                <w:lang w:eastAsia="de-DE"/>
              </w:rPr>
            </w:pPr>
            <w:r w:rsidRPr="00FB6F7C">
              <w:rPr>
                <w:rFonts w:eastAsia="Calibri" w:cstheme="minorHAnsi"/>
                <w:b/>
                <w:bCs/>
                <w:lang w:eastAsia="de-DE"/>
              </w:rPr>
              <w:t>3.3.3 (3)</w:t>
            </w:r>
            <w:r w:rsidRPr="00FB6F7C">
              <w:rPr>
                <w:rFonts w:eastAsia="Calibri" w:cstheme="minorHAnsi"/>
                <w:lang w:eastAsia="de-DE"/>
              </w:rPr>
              <w:t xml:space="preserve"> </w:t>
            </w:r>
            <w:r w:rsidRPr="00FB6F7C">
              <w:rPr>
                <w:rFonts w:eastAsia="Times New Roman" w:cstheme="minorHAnsi"/>
                <w:lang w:eastAsia="de-DE"/>
              </w:rPr>
              <w:t>Bibeltexte (zum Beispiel Hiob, Bergpredigt) hinsichtlich ihrer existenziellen Bedeutung interpretieren</w:t>
            </w:r>
          </w:p>
          <w:p w14:paraId="51384140" w14:textId="77777777" w:rsidR="00A23FF7" w:rsidRPr="00FB6F7C" w:rsidRDefault="00A23FF7" w:rsidP="000F2717">
            <w:pPr>
              <w:spacing w:after="0" w:line="240" w:lineRule="auto"/>
              <w:rPr>
                <w:rFonts w:eastAsia="Calibri" w:cstheme="minorHAnsi"/>
                <w:u w:val="dash"/>
                <w:lang w:eastAsia="de-DE"/>
              </w:rPr>
            </w:pPr>
          </w:p>
          <w:p w14:paraId="762C167A" w14:textId="77777777" w:rsidR="00A23FF7" w:rsidRPr="00FB6F7C" w:rsidRDefault="00A23FF7" w:rsidP="000F2717">
            <w:pPr>
              <w:spacing w:after="0" w:line="240" w:lineRule="auto"/>
              <w:rPr>
                <w:rFonts w:eastAsia="Calibri" w:cstheme="minorHAnsi"/>
                <w:b/>
                <w:lang w:eastAsia="de-DE"/>
              </w:rPr>
            </w:pPr>
          </w:p>
          <w:p w14:paraId="14674B8C" w14:textId="77777777" w:rsidR="00A23FF7" w:rsidRPr="00FB6F7C" w:rsidRDefault="00A23FF7" w:rsidP="000F2717">
            <w:pPr>
              <w:spacing w:after="0" w:line="240" w:lineRule="auto"/>
              <w:rPr>
                <w:rFonts w:eastAsia="Times New Roman" w:cstheme="minorHAnsi"/>
                <w:u w:val="single"/>
                <w:lang w:eastAsia="de-DE"/>
              </w:rPr>
            </w:pPr>
            <w:r w:rsidRPr="00FB6F7C">
              <w:rPr>
                <w:rFonts w:eastAsia="Calibri" w:cstheme="minorHAnsi"/>
                <w:b/>
                <w:lang w:eastAsia="de-DE"/>
              </w:rPr>
              <w:t>3.3.2 (2)</w:t>
            </w:r>
            <w:r w:rsidRPr="00FB6F7C">
              <w:rPr>
                <w:rFonts w:eastAsia="Calibri" w:cstheme="minorHAnsi"/>
                <w:lang w:eastAsia="de-DE"/>
              </w:rPr>
              <w:t xml:space="preserve"> </w:t>
            </w:r>
            <w:r w:rsidRPr="00FB6F7C">
              <w:rPr>
                <w:rFonts w:eastAsia="Times New Roman" w:cstheme="minorHAnsi"/>
                <w:u w:val="single"/>
                <w:lang w:eastAsia="de-DE"/>
              </w:rPr>
              <w:t xml:space="preserve">das Verhältnis von Zuspruch und </w:t>
            </w:r>
          </w:p>
          <w:p w14:paraId="59C9EBD6" w14:textId="77777777" w:rsidR="00A23FF7" w:rsidRPr="00FB6F7C" w:rsidRDefault="00A23FF7" w:rsidP="000F2717">
            <w:pPr>
              <w:spacing w:after="0" w:line="240" w:lineRule="auto"/>
              <w:rPr>
                <w:rFonts w:eastAsia="Times New Roman" w:cstheme="minorHAnsi"/>
                <w:u w:val="single"/>
                <w:lang w:eastAsia="de-DE"/>
              </w:rPr>
            </w:pPr>
            <w:r w:rsidRPr="00FB6F7C">
              <w:rPr>
                <w:rFonts w:eastAsia="Times New Roman" w:cstheme="minorHAnsi"/>
                <w:u w:val="single"/>
                <w:lang w:eastAsia="de-DE"/>
              </w:rPr>
              <w:t>Anspruch als Grundzug christlicher Ethik anhand biblischer Texte (zum Beispiel 2. Mose 20,1-17; Mt 5-7; Lk 10,25-37; Joh 8,1-11; Gal 3,26-28) entfalten</w:t>
            </w:r>
          </w:p>
          <w:p w14:paraId="32695080" w14:textId="77777777" w:rsidR="00A23FF7" w:rsidRPr="00FB6F7C" w:rsidRDefault="00A23FF7" w:rsidP="000F2717">
            <w:pPr>
              <w:spacing w:after="0" w:line="240" w:lineRule="auto"/>
              <w:rPr>
                <w:rFonts w:eastAsia="Times New Roman" w:cstheme="minorHAnsi"/>
                <w:lang w:eastAsia="de-DE"/>
              </w:rPr>
            </w:pPr>
          </w:p>
          <w:p w14:paraId="69D73103" w14:textId="77777777" w:rsidR="00A23FF7" w:rsidRPr="00FB6F7C" w:rsidRDefault="00A23FF7" w:rsidP="000F2717">
            <w:pPr>
              <w:spacing w:after="0" w:line="240" w:lineRule="auto"/>
              <w:rPr>
                <w:rFonts w:eastAsia="Calibri" w:cstheme="minorHAnsi"/>
                <w:b/>
                <w:lang w:eastAsia="de-DE"/>
              </w:rPr>
            </w:pPr>
          </w:p>
          <w:p w14:paraId="7F803C2B" w14:textId="77777777" w:rsidR="00A23FF7" w:rsidRPr="00FB6F7C" w:rsidRDefault="00A23FF7" w:rsidP="000F2717">
            <w:pPr>
              <w:spacing w:after="0" w:line="240" w:lineRule="auto"/>
              <w:rPr>
                <w:rFonts w:eastAsia="Times New Roman" w:cstheme="minorHAnsi"/>
                <w:lang w:eastAsia="de-DE"/>
              </w:rPr>
            </w:pPr>
          </w:p>
        </w:tc>
      </w:tr>
      <w:tr w:rsidR="000F2717" w:rsidRPr="00FB6F7C" w14:paraId="37E2E8AE" w14:textId="77777777" w:rsidTr="00DD564D">
        <w:trPr>
          <w:trHeight w:val="232"/>
        </w:trPr>
        <w:tc>
          <w:tcPr>
            <w:tcW w:w="3542" w:type="dxa"/>
            <w:shd w:val="clear" w:color="auto" w:fill="E5DFEC" w:themeFill="accent4" w:themeFillTint="33"/>
          </w:tcPr>
          <w:p w14:paraId="5ED2A6D9" w14:textId="77777777" w:rsidR="000F2717" w:rsidRPr="00FB6F7C" w:rsidRDefault="000F2717" w:rsidP="000F2717">
            <w:pPr>
              <w:spacing w:after="0" w:line="240" w:lineRule="auto"/>
              <w:rPr>
                <w:rFonts w:eastAsia="Times New Roman" w:cstheme="minorHAnsi"/>
                <w:b/>
                <w:i/>
                <w:lang w:eastAsia="de-DE"/>
              </w:rPr>
            </w:pPr>
            <w:r w:rsidRPr="00FB6F7C">
              <w:rPr>
                <w:rFonts w:eastAsia="Times New Roman" w:cstheme="minorHAnsi"/>
                <w:i/>
                <w:lang w:eastAsia="de-DE"/>
              </w:rPr>
              <w:t>Das Verhältnis von Zuspruch und Anspruch als Grundzug christlicher Ethik am</w:t>
            </w:r>
            <w:r w:rsidRPr="00FB6F7C">
              <w:rPr>
                <w:rFonts w:eastAsia="Times New Roman" w:cstheme="minorHAnsi"/>
                <w:b/>
                <w:i/>
                <w:lang w:eastAsia="de-DE"/>
              </w:rPr>
              <w:t xml:space="preserve"> </w:t>
            </w:r>
            <w:r w:rsidRPr="00FB6F7C">
              <w:rPr>
                <w:rFonts w:eastAsia="Times New Roman" w:cstheme="minorHAnsi"/>
                <w:i/>
                <w:lang w:eastAsia="de-DE"/>
              </w:rPr>
              <w:t>Beispiel der Bergpredigt</w:t>
            </w:r>
          </w:p>
        </w:tc>
        <w:tc>
          <w:tcPr>
            <w:tcW w:w="3542" w:type="dxa"/>
            <w:shd w:val="clear" w:color="auto" w:fill="auto"/>
          </w:tcPr>
          <w:p w14:paraId="5257B9DC" w14:textId="77777777" w:rsidR="000F2717" w:rsidRPr="00FB6F7C" w:rsidRDefault="001079A4" w:rsidP="000F2717">
            <w:pPr>
              <w:spacing w:after="0" w:line="240" w:lineRule="auto"/>
              <w:jc w:val="center"/>
              <w:rPr>
                <w:rFonts w:eastAsia="Times New Roman" w:cstheme="minorHAnsi"/>
                <w:b/>
                <w:lang w:eastAsia="de-DE"/>
              </w:rPr>
            </w:pPr>
            <w:r w:rsidRPr="00FB6F7C">
              <w:rPr>
                <w:rFonts w:eastAsia="Times New Roman" w:cstheme="minorHAnsi"/>
                <w:b/>
                <w:lang w:eastAsia="de-DE"/>
              </w:rPr>
              <w:t>Individuelle und gesellschaftliche Relevanz der Bergpredigt</w:t>
            </w:r>
          </w:p>
        </w:tc>
        <w:tc>
          <w:tcPr>
            <w:tcW w:w="3543" w:type="dxa"/>
            <w:shd w:val="clear" w:color="auto" w:fill="FFFF99"/>
          </w:tcPr>
          <w:p w14:paraId="0A81FD66" w14:textId="77777777" w:rsidR="000F2717" w:rsidRPr="00FB6F7C" w:rsidRDefault="001079A4" w:rsidP="00CD343A">
            <w:pPr>
              <w:spacing w:after="0" w:line="240" w:lineRule="auto"/>
              <w:rPr>
                <w:rFonts w:eastAsia="Times New Roman" w:cstheme="minorHAnsi"/>
                <w:i/>
                <w:lang w:eastAsia="de-DE"/>
              </w:rPr>
            </w:pPr>
            <w:r w:rsidRPr="00FB6F7C">
              <w:rPr>
                <w:rFonts w:eastAsia="Times New Roman" w:cstheme="minorHAnsi"/>
                <w:i/>
                <w:lang w:eastAsia="de-DE"/>
              </w:rPr>
              <w:t xml:space="preserve">Die Bergpredigt </w:t>
            </w:r>
            <w:r w:rsidR="00CD343A" w:rsidRPr="00FB6F7C">
              <w:rPr>
                <w:rFonts w:eastAsia="Times New Roman" w:cstheme="minorHAnsi"/>
                <w:i/>
                <w:lang w:eastAsia="de-DE"/>
              </w:rPr>
              <w:t>– eine realisierbare Provokation, unsere</w:t>
            </w:r>
            <w:r w:rsidRPr="00FB6F7C">
              <w:rPr>
                <w:rFonts w:eastAsia="Times New Roman" w:cstheme="minorHAnsi"/>
                <w:i/>
                <w:lang w:eastAsia="de-DE"/>
              </w:rPr>
              <w:t xml:space="preserve"> Gesellschaft </w:t>
            </w:r>
            <w:r w:rsidR="00CD343A" w:rsidRPr="00FB6F7C">
              <w:rPr>
                <w:rFonts w:eastAsia="Times New Roman" w:cstheme="minorHAnsi"/>
                <w:i/>
                <w:lang w:eastAsia="de-DE"/>
              </w:rPr>
              <w:t xml:space="preserve">heute </w:t>
            </w:r>
            <w:r w:rsidRPr="00FB6F7C">
              <w:rPr>
                <w:rFonts w:eastAsia="Times New Roman" w:cstheme="minorHAnsi"/>
                <w:i/>
                <w:lang w:eastAsia="de-DE"/>
              </w:rPr>
              <w:t>zu gestalten</w:t>
            </w:r>
            <w:r w:rsidR="00CD343A" w:rsidRPr="00FB6F7C">
              <w:rPr>
                <w:rFonts w:eastAsia="Times New Roman" w:cstheme="minorHAnsi"/>
                <w:i/>
                <w:lang w:eastAsia="de-DE"/>
              </w:rPr>
              <w:t>?</w:t>
            </w:r>
          </w:p>
        </w:tc>
      </w:tr>
      <w:tr w:rsidR="008E050E" w:rsidRPr="00FB6F7C" w14:paraId="005D0218" w14:textId="77777777" w:rsidTr="00DD564D">
        <w:trPr>
          <w:trHeight w:val="232"/>
        </w:trPr>
        <w:tc>
          <w:tcPr>
            <w:tcW w:w="10627" w:type="dxa"/>
            <w:gridSpan w:val="3"/>
            <w:shd w:val="clear" w:color="auto" w:fill="auto"/>
          </w:tcPr>
          <w:p w14:paraId="17463023" w14:textId="77777777" w:rsidR="008E050E" w:rsidRPr="00FB6F7C" w:rsidRDefault="00A23FF7" w:rsidP="00A23FF7">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7644758F" w14:textId="26378F49" w:rsidR="00A23FF7" w:rsidRPr="00FB6F7C" w:rsidRDefault="00A23FF7" w:rsidP="00A23FF7">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3C80B797" w14:textId="77777777" w:rsidR="00A23FF7" w:rsidRPr="00FB6F7C" w:rsidRDefault="00A23FF7" w:rsidP="00A23FF7">
            <w:pPr>
              <w:spacing w:after="0" w:line="240" w:lineRule="auto"/>
              <w:jc w:val="center"/>
              <w:rPr>
                <w:rFonts w:eastAsia="Times New Roman" w:cstheme="minorHAnsi"/>
                <w:i/>
                <w:lang w:eastAsia="de-DE"/>
              </w:rPr>
            </w:pPr>
          </w:p>
          <w:p w14:paraId="61277091" w14:textId="77777777" w:rsidR="00A23FF7" w:rsidRPr="00FB6F7C" w:rsidRDefault="00A23FF7" w:rsidP="00A23FF7">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 xml:space="preserve">2.1.3 </w:t>
            </w:r>
            <w:r w:rsidRPr="00FB6F7C">
              <w:rPr>
                <w:rFonts w:eastAsia="Times New Roman" w:cstheme="minorHAnsi"/>
                <w:color w:val="000000"/>
                <w:lang w:eastAsia="de-DE"/>
              </w:rPr>
              <w:t>religiöse Spuren in ihrer Lebenswelt sowie grundlegende Ausdrucksformen religiösen Glaubens beschreiben und sie in verschiedenen Kontexten wiedererkennen</w:t>
            </w:r>
          </w:p>
          <w:p w14:paraId="0F5201FD"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 xml:space="preserve">2.1.5 </w:t>
            </w:r>
            <w:r w:rsidRPr="00FB6F7C">
              <w:rPr>
                <w:rFonts w:eastAsia="Times New Roman" w:cstheme="minorHAnsi"/>
                <w:lang w:eastAsia="de-DE"/>
              </w:rPr>
              <w:t>aus ausgewählten Quellen, Texten, Medien Informationen erheben, die eine Deutung religiöser Sachverhalte ermöglichen</w:t>
            </w:r>
          </w:p>
          <w:p w14:paraId="52C3E46D"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 xml:space="preserve">2.2.1 </w:t>
            </w:r>
            <w:r w:rsidRPr="00FB6F7C">
              <w:rPr>
                <w:rFonts w:eastAsia="Times New Roman" w:cstheme="minorHAnsi"/>
                <w:lang w:eastAsia="de-DE"/>
              </w:rPr>
              <w:t>Grundformen religiöser Sprache erschließen</w:t>
            </w:r>
          </w:p>
          <w:p w14:paraId="401F11AC"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2.2.2</w:t>
            </w:r>
            <w:r w:rsidRPr="00FB6F7C">
              <w:rPr>
                <w:rFonts w:eastAsia="Times New Roman" w:cstheme="minorHAnsi"/>
                <w:lang w:eastAsia="de-DE"/>
              </w:rPr>
              <w:t xml:space="preserve"> ausgewählte Fachbegriffe und Glaubensaussagen sowie fachspezifische Methoden verstehen</w:t>
            </w:r>
          </w:p>
          <w:p w14:paraId="02F5D8CB"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 xml:space="preserve">2.2.3 </w:t>
            </w:r>
            <w:r w:rsidRPr="00FB6F7C">
              <w:rPr>
                <w:rFonts w:eastAsia="Times New Roman" w:cstheme="minorHAnsi"/>
                <w:lang w:eastAsia="de-DE"/>
              </w:rPr>
              <w:t>in Lebenszeugnissen und ästhetischen Ausdrucksformen Antwortversuche auf menschliche Grundfragen entdecken und [...] darstellen</w:t>
            </w:r>
          </w:p>
          <w:p w14:paraId="2C8A870A"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2.2.4</w:t>
            </w:r>
            <w:r w:rsidRPr="00FB6F7C">
              <w:rPr>
                <w:rFonts w:eastAsia="Times New Roman" w:cstheme="minorHAnsi"/>
                <w:lang w:eastAsia="de-DE"/>
              </w:rPr>
              <w:t>. biblische, lehramtliche, theologische und andere Zeugnisse christlichen Glaubens methodisch angemessen erschließen</w:t>
            </w:r>
          </w:p>
          <w:p w14:paraId="596B5350"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2.3.1</w:t>
            </w:r>
            <w:r w:rsidRPr="00FB6F7C">
              <w:rPr>
                <w:rFonts w:eastAsia="Times New Roman" w:cstheme="minorHAnsi"/>
                <w:lang w:eastAsia="de-DE"/>
              </w:rPr>
              <w:t xml:space="preserve"> die Relevanz von Glaubenszeugnissen und Grundaussagen des christlichen Glaubens für das Leben des Einzelnen und für die Gesellschaft prüfen</w:t>
            </w:r>
          </w:p>
          <w:p w14:paraId="05681C40" w14:textId="77777777" w:rsidR="00A23FF7" w:rsidRPr="00FB6F7C" w:rsidRDefault="00A23FF7" w:rsidP="00A23FF7">
            <w:pPr>
              <w:shd w:val="clear" w:color="auto" w:fill="FFFF99"/>
              <w:spacing w:after="0" w:line="240" w:lineRule="auto"/>
              <w:rPr>
                <w:rFonts w:eastAsia="Calibri" w:cstheme="minorHAnsi"/>
                <w:lang w:eastAsia="de-DE"/>
              </w:rPr>
            </w:pPr>
            <w:r w:rsidRPr="00FB6F7C">
              <w:rPr>
                <w:rFonts w:eastAsia="Times New Roman" w:cstheme="minorHAnsi"/>
                <w:b/>
                <w:lang w:eastAsia="de-DE"/>
              </w:rPr>
              <w:t>2.3.5</w:t>
            </w:r>
            <w:r w:rsidRPr="00FB6F7C">
              <w:rPr>
                <w:rFonts w:eastAsia="Calibri" w:cstheme="minorHAnsi"/>
                <w:lang w:eastAsia="de-DE"/>
              </w:rPr>
              <w:t xml:space="preserve"> im Kontext der Pluralität einen eigenen Standpunkt zu religiösen und ethischen Fragen einnehmen und argumentativ vertreten</w:t>
            </w:r>
          </w:p>
          <w:p w14:paraId="4F05EFE6" w14:textId="06108437" w:rsidR="00A23FF7" w:rsidRPr="00FB6F7C" w:rsidRDefault="00A23FF7" w:rsidP="00A23FF7">
            <w:pPr>
              <w:shd w:val="clear" w:color="auto" w:fill="FFFF99"/>
              <w:spacing w:after="0" w:line="240" w:lineRule="auto"/>
              <w:rPr>
                <w:rFonts w:eastAsia="Times New Roman" w:cstheme="minorHAnsi"/>
                <w:i/>
                <w:lang w:eastAsia="de-DE"/>
              </w:rPr>
            </w:pPr>
            <w:r w:rsidRPr="00FB6F7C">
              <w:rPr>
                <w:rFonts w:eastAsia="Times New Roman" w:cstheme="minorHAnsi"/>
                <w:b/>
                <w:lang w:eastAsia="de-DE"/>
              </w:rPr>
              <w:t xml:space="preserve">2.4.4 </w:t>
            </w:r>
            <w:r w:rsidRPr="00FB6F7C">
              <w:rPr>
                <w:rFonts w:eastAsia="Times New Roman" w:cstheme="minorHAnsi"/>
                <w:lang w:eastAsia="de-DE"/>
              </w:rPr>
              <w:t>die Perspektive eines anderen einnehmen und dadurch die eigene Perspektive erweitern</w:t>
            </w:r>
          </w:p>
          <w:p w14:paraId="30CB925F" w14:textId="77777777" w:rsidR="00A23FF7" w:rsidRPr="00FB6F7C" w:rsidRDefault="00A23FF7" w:rsidP="00A23FF7">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0CBB0E5F" w14:textId="77777777" w:rsidR="00A23FF7" w:rsidRPr="00FB6F7C" w:rsidRDefault="00A23FF7" w:rsidP="00A23FF7">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2.2.4</w:t>
            </w:r>
            <w:r w:rsidRPr="00FB6F7C">
              <w:rPr>
                <w:rFonts w:eastAsia="Calibri" w:cstheme="minorHAnsi"/>
                <w:lang w:eastAsia="de-DE"/>
              </w:rPr>
              <w:t xml:space="preserve"> den Geltungsanspruch biblischer und theologischer Texte erläutern und sie in Beziehung zum eigenen Leben und zur gesellschaftlichen Wirklichkeit setzen</w:t>
            </w:r>
          </w:p>
          <w:p w14:paraId="56A12D8B" w14:textId="341E27AC" w:rsidR="00A23FF7" w:rsidRPr="00976F02" w:rsidRDefault="00A23FF7" w:rsidP="00976F02">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2.5.4</w:t>
            </w:r>
            <w:r w:rsidRPr="00FB6F7C">
              <w:rPr>
                <w:rFonts w:eastAsia="Calibri" w:cstheme="minorHAnsi"/>
                <w:lang w:eastAsia="de-DE"/>
              </w:rPr>
              <w:t xml:space="preserve"> typische Sprachformen der Bibel und des christlichen Glaubens transformieren</w:t>
            </w:r>
          </w:p>
        </w:tc>
      </w:tr>
    </w:tbl>
    <w:p w14:paraId="17051EA6" w14:textId="77777777" w:rsidR="00CE3634" w:rsidRPr="00FB6F7C" w:rsidRDefault="00CE3634" w:rsidP="000F2717">
      <w:pPr>
        <w:spacing w:after="0" w:line="240" w:lineRule="auto"/>
        <w:rPr>
          <w:rFonts w:eastAsia="Times New Roman" w:cstheme="minorHAnsi"/>
          <w:lang w:eastAsia="de-DE"/>
        </w:rPr>
      </w:pPr>
    </w:p>
    <w:p w14:paraId="3A758C10" w14:textId="77777777" w:rsidR="00BA5E11" w:rsidRPr="00FB6F7C" w:rsidRDefault="00BA5E11" w:rsidP="00CE3634">
      <w:pPr>
        <w:rPr>
          <w:rFonts w:eastAsia="Times New Roman" w:cstheme="minorHAnsi"/>
          <w:lang w:eastAsia="de-DE"/>
        </w:rPr>
      </w:pPr>
      <w:r w:rsidRPr="00FB6F7C">
        <w:rPr>
          <w:rFonts w:eastAsia="Times New Roman" w:cstheme="minorHAnsi"/>
          <w:lang w:eastAsia="de-DE"/>
        </w:rPr>
        <w:br w:type="page"/>
      </w:r>
    </w:p>
    <w:p w14:paraId="4A8B1FC6" w14:textId="77777777" w:rsidR="00BA5E11" w:rsidRPr="00FB6F7C" w:rsidRDefault="00BA5E11" w:rsidP="000F2717">
      <w:pPr>
        <w:spacing w:after="0" w:line="240" w:lineRule="auto"/>
        <w:rPr>
          <w:rFonts w:eastAsia="Times New Roman" w:cstheme="minorHAnsi"/>
          <w:lang w:eastAsia="de-D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26314DFC" w14:textId="77777777" w:rsidTr="00DD564D">
        <w:trPr>
          <w:trHeight w:val="232"/>
        </w:trPr>
        <w:tc>
          <w:tcPr>
            <w:tcW w:w="10627" w:type="dxa"/>
            <w:gridSpan w:val="3"/>
            <w:shd w:val="clear" w:color="auto" w:fill="FFFF99"/>
          </w:tcPr>
          <w:p w14:paraId="386EF42D" w14:textId="77777777" w:rsidR="00FB6F7C" w:rsidRDefault="000F2717" w:rsidP="000F2717">
            <w:pPr>
              <w:autoSpaceDE w:val="0"/>
              <w:autoSpaceDN w:val="0"/>
              <w:adjustRightInd w:val="0"/>
              <w:spacing w:after="0" w:line="240" w:lineRule="auto"/>
              <w:jc w:val="center"/>
              <w:rPr>
                <w:rFonts w:eastAsia="Times New Roman" w:cstheme="minorHAnsi"/>
                <w:b/>
                <w:sz w:val="28"/>
                <w:szCs w:val="28"/>
                <w:lang w:eastAsia="de-DE"/>
              </w:rPr>
            </w:pPr>
            <w:r w:rsidRPr="00FB6F7C">
              <w:rPr>
                <w:rFonts w:eastAsia="Calibri" w:cstheme="minorHAnsi"/>
                <w:b/>
                <w:sz w:val="28"/>
                <w:szCs w:val="28"/>
                <w:lang w:eastAsia="de-DE"/>
              </w:rPr>
              <w:t xml:space="preserve">UE 2 </w:t>
            </w:r>
            <w:bookmarkStart w:id="3" w:name="_Toc480808644"/>
            <w:bookmarkStart w:id="4" w:name="_Toc481661199"/>
            <w:r w:rsidRPr="00FB6F7C">
              <w:rPr>
                <w:rFonts w:eastAsia="Times New Roman" w:cstheme="minorHAnsi"/>
                <w:b/>
                <w:sz w:val="28"/>
                <w:szCs w:val="28"/>
                <w:lang w:eastAsia="de-DE"/>
              </w:rPr>
              <w:t>Karma, Wiedergeburt und Nirwana –</w:t>
            </w:r>
            <w:bookmarkEnd w:id="3"/>
            <w:r w:rsidRPr="00FB6F7C">
              <w:rPr>
                <w:rFonts w:eastAsia="Times New Roman" w:cstheme="minorHAnsi"/>
                <w:b/>
                <w:sz w:val="28"/>
                <w:szCs w:val="28"/>
                <w:lang w:eastAsia="de-DE"/>
              </w:rPr>
              <w:t xml:space="preserve"> fernöstliche Religionen</w:t>
            </w:r>
            <w:bookmarkEnd w:id="4"/>
          </w:p>
          <w:p w14:paraId="564EC03A" w14:textId="7EB67337" w:rsidR="000F2717" w:rsidRPr="00FB6F7C" w:rsidRDefault="000F2717" w:rsidP="000F2717">
            <w:pPr>
              <w:autoSpaceDE w:val="0"/>
              <w:autoSpaceDN w:val="0"/>
              <w:adjustRightInd w:val="0"/>
              <w:spacing w:after="0" w:line="240" w:lineRule="auto"/>
              <w:jc w:val="center"/>
              <w:rPr>
                <w:rFonts w:eastAsia="Calibri" w:cstheme="minorHAnsi"/>
                <w:b/>
                <w:sz w:val="28"/>
                <w:szCs w:val="28"/>
                <w:lang w:eastAsia="de-DE"/>
              </w:rPr>
            </w:pPr>
            <w:r w:rsidRPr="00FB6F7C">
              <w:rPr>
                <w:rFonts w:eastAsia="Calibri" w:cstheme="minorHAnsi"/>
                <w:b/>
                <w:sz w:val="28"/>
                <w:szCs w:val="28"/>
                <w:lang w:eastAsia="de-DE"/>
              </w:rPr>
              <w:t xml:space="preserve"> </w:t>
            </w:r>
          </w:p>
        </w:tc>
      </w:tr>
      <w:tr w:rsidR="000F2717" w:rsidRPr="00FB6F7C" w14:paraId="50F45855" w14:textId="77777777" w:rsidTr="00DD564D">
        <w:trPr>
          <w:trHeight w:val="232"/>
        </w:trPr>
        <w:tc>
          <w:tcPr>
            <w:tcW w:w="10627" w:type="dxa"/>
            <w:gridSpan w:val="3"/>
            <w:shd w:val="clear" w:color="auto" w:fill="auto"/>
          </w:tcPr>
          <w:p w14:paraId="4C897903" w14:textId="77777777" w:rsidR="000F2717" w:rsidRPr="00FB6F7C" w:rsidRDefault="000F2717" w:rsidP="000F2717">
            <w:pPr>
              <w:spacing w:after="0" w:line="240" w:lineRule="auto"/>
              <w:rPr>
                <w:rFonts w:eastAsia="Calibri" w:cstheme="minorHAnsi"/>
                <w:lang w:eastAsia="de-DE"/>
              </w:rPr>
            </w:pPr>
            <w:r w:rsidRPr="00FB6F7C">
              <w:rPr>
                <w:rFonts w:eastAsia="Calibri" w:cstheme="minorHAnsi"/>
                <w:lang w:eastAsia="de-DE"/>
              </w:rPr>
              <w:t xml:space="preserve">Die Unterrichtseinheit dient der Auseinandersetzung mit fernöstlichen Religionen. Auf der Basis von Sachkenntnis und dem Wissen über Unterschiede und Gemeinsamkeiten sollen die Schülerinnen und Schüler die Fähigkeit zum Perspektivenwechsel, zu gegenseitiger Achtung, zur Toleranz und zum Dialog erwerben. Der </w:t>
            </w:r>
            <w:proofErr w:type="spellStart"/>
            <w:r w:rsidRPr="00FB6F7C">
              <w:rPr>
                <w:rFonts w:eastAsia="Calibri" w:cstheme="minorHAnsi"/>
                <w:lang w:eastAsia="de-DE"/>
              </w:rPr>
              <w:t>Fachplan</w:t>
            </w:r>
            <w:proofErr w:type="spellEnd"/>
            <w:r w:rsidRPr="00FB6F7C">
              <w:rPr>
                <w:rFonts w:eastAsia="Calibri" w:cstheme="minorHAnsi"/>
                <w:lang w:eastAsia="de-DE"/>
              </w:rPr>
              <w:t xml:space="preserve"> Evangelische Religionslehre sieht nur die Beschäftigung mit einer fernöstlichen Religion vor. Der Katholische </w:t>
            </w:r>
            <w:proofErr w:type="spellStart"/>
            <w:r w:rsidRPr="00FB6F7C">
              <w:rPr>
                <w:rFonts w:eastAsia="Calibri" w:cstheme="minorHAnsi"/>
                <w:lang w:eastAsia="de-DE"/>
              </w:rPr>
              <w:t>Fachplan</w:t>
            </w:r>
            <w:proofErr w:type="spellEnd"/>
            <w:r w:rsidRPr="00FB6F7C">
              <w:rPr>
                <w:rFonts w:eastAsia="Calibri" w:cstheme="minorHAnsi"/>
                <w:lang w:eastAsia="de-DE"/>
              </w:rPr>
              <w:t xml:space="preserve"> zielt auf die Auseinandersetzung mit dem Hinduismus und dem Buddhismus. </w:t>
            </w:r>
          </w:p>
        </w:tc>
      </w:tr>
      <w:tr w:rsidR="00AB15A3" w:rsidRPr="00FB6F7C" w14:paraId="1EA0FFF1" w14:textId="77777777" w:rsidTr="00DD564D">
        <w:trPr>
          <w:trHeight w:val="232"/>
        </w:trPr>
        <w:tc>
          <w:tcPr>
            <w:tcW w:w="3542" w:type="dxa"/>
            <w:shd w:val="clear" w:color="auto" w:fill="FFFF99"/>
          </w:tcPr>
          <w:p w14:paraId="5D18B40C"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katholisch</w:t>
            </w:r>
          </w:p>
        </w:tc>
        <w:tc>
          <w:tcPr>
            <w:tcW w:w="3542" w:type="dxa"/>
          </w:tcPr>
          <w:p w14:paraId="17C021E1"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332146AC" w14:textId="7D95DF8D" w:rsidR="00AB15A3" w:rsidRPr="00FB6F7C" w:rsidRDefault="00AB15A3" w:rsidP="00CE3634">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evangelisch</w:t>
            </w:r>
          </w:p>
        </w:tc>
      </w:tr>
      <w:tr w:rsidR="00AB15A3" w:rsidRPr="00FB6F7C" w14:paraId="285C611F" w14:textId="77777777" w:rsidTr="00DD564D">
        <w:trPr>
          <w:trHeight w:val="232"/>
        </w:trPr>
        <w:tc>
          <w:tcPr>
            <w:tcW w:w="3542" w:type="dxa"/>
            <w:shd w:val="clear" w:color="auto" w:fill="FFFF99"/>
          </w:tcPr>
          <w:p w14:paraId="07200FBD"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74088379"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05A8B38B"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lang w:eastAsia="de-DE"/>
              </w:rPr>
              <w:t>3.3.7 (1)</w:t>
            </w:r>
            <w:r w:rsidRPr="00FB6F7C">
              <w:rPr>
                <w:rFonts w:eastAsia="Times New Roman" w:cstheme="minorHAnsi"/>
                <w:lang w:eastAsia="de-DE"/>
              </w:rPr>
              <w:t xml:space="preserve"> herausarbeiten, wie die Weltreligion des Hinduismus im Umfeld und in den Medien sichtbar wird</w:t>
            </w:r>
          </w:p>
          <w:p w14:paraId="33FC954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3.3.7 (2)</w:t>
            </w:r>
            <w:r w:rsidRPr="00FB6F7C">
              <w:rPr>
                <w:rFonts w:eastAsia="Times New Roman" w:cstheme="minorHAnsi"/>
                <w:lang w:eastAsia="de-DE"/>
              </w:rPr>
              <w:t xml:space="preserve"> herausarbeiten, wie die Weltreligion des Buddhismus im Umfeld und in den Medien sichtbar wird</w:t>
            </w:r>
          </w:p>
          <w:p w14:paraId="7BF72D4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54906231" w14:textId="77777777" w:rsidR="00AB15A3" w:rsidRPr="00FB6F7C" w:rsidRDefault="00AB15A3" w:rsidP="000F2717">
            <w:pPr>
              <w:spacing w:after="0" w:line="240" w:lineRule="auto"/>
              <w:rPr>
                <w:rFonts w:eastAsia="Times New Roman" w:cstheme="minorHAnsi"/>
                <w:lang w:eastAsia="de-DE"/>
              </w:rPr>
            </w:pPr>
            <w:r w:rsidRPr="00FB6F7C">
              <w:rPr>
                <w:rFonts w:eastAsia="Times New Roman" w:cstheme="minorHAnsi"/>
                <w:b/>
                <w:lang w:eastAsia="de-DE"/>
              </w:rPr>
              <w:t>3.3.7 (3)</w:t>
            </w:r>
            <w:r w:rsidRPr="00FB6F7C">
              <w:rPr>
                <w:rFonts w:eastAsia="Times New Roman" w:cstheme="minorHAnsi"/>
                <w:lang w:eastAsia="de-DE"/>
              </w:rPr>
              <w:t xml:space="preserve"> Aspekte aus hinduistischen Lehren erläutern (Göttervielfalt, Kastenwesen und religiöser Alltag, Reinkarnation, Brahman, Atman)</w:t>
            </w:r>
          </w:p>
          <w:p w14:paraId="4213DF92" w14:textId="77777777" w:rsidR="00AB15A3" w:rsidRPr="00FB6F7C" w:rsidRDefault="00AB15A3" w:rsidP="000F2717">
            <w:pPr>
              <w:autoSpaceDE w:val="0"/>
              <w:autoSpaceDN w:val="0"/>
              <w:adjustRightInd w:val="0"/>
              <w:spacing w:after="0" w:line="240" w:lineRule="auto"/>
              <w:rPr>
                <w:rFonts w:eastAsia="Times New Roman" w:cstheme="minorHAnsi"/>
                <w:b/>
                <w:lang w:eastAsia="de-DE"/>
              </w:rPr>
            </w:pPr>
          </w:p>
          <w:p w14:paraId="0F74C1DA"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3.3.7 (4)</w:t>
            </w:r>
            <w:r w:rsidRPr="00FB6F7C">
              <w:rPr>
                <w:rFonts w:eastAsia="Times New Roman" w:cstheme="minorHAnsi"/>
                <w:lang w:eastAsia="de-DE"/>
              </w:rPr>
              <w:t xml:space="preserve"> Aspekte aus buddhistischen Lehren erläutern (Weg des Siddhartha Gautama, Legende von den vier Ausfahrten, Karma und Reinkarnation, Meditation und Erleuchtung, vier edle Wahrheiten, achtfacher Pfad)</w:t>
            </w:r>
          </w:p>
          <w:p w14:paraId="0D3D8B8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D1FABBE"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lang w:eastAsia="de-DE"/>
              </w:rPr>
              <w:t xml:space="preserve">3.3.7 (5) </w:t>
            </w:r>
            <w:r w:rsidRPr="00FB6F7C">
              <w:rPr>
                <w:rFonts w:eastAsia="Times New Roman" w:cstheme="minorHAnsi"/>
                <w:lang w:eastAsia="de-DE"/>
              </w:rPr>
              <w:t>an einem Beispiel aufzeigen, welche Anfragen sich aus der Auseinandersetzung mit anderen Weltreligionen an das Christentum stellen (zum Beispiel Gottesbild, Erlösungsvorstellungen, Menschenbild)</w:t>
            </w:r>
          </w:p>
          <w:p w14:paraId="130C53BF" w14:textId="77777777" w:rsidR="00AB15A3" w:rsidRPr="00FB6F7C" w:rsidRDefault="00AB15A3" w:rsidP="000F2717">
            <w:pPr>
              <w:autoSpaceDE w:val="0"/>
              <w:snapToGrid w:val="0"/>
              <w:spacing w:after="0" w:line="240" w:lineRule="auto"/>
              <w:rPr>
                <w:rFonts w:eastAsia="Calibri" w:cstheme="minorHAnsi"/>
                <w:b/>
                <w:lang w:eastAsia="de-DE"/>
              </w:rPr>
            </w:pPr>
          </w:p>
          <w:p w14:paraId="14FAD45A" w14:textId="77777777" w:rsidR="00AB15A3" w:rsidRPr="00FB6F7C" w:rsidRDefault="00AB15A3" w:rsidP="000F2717">
            <w:pPr>
              <w:snapToGrid w:val="0"/>
              <w:spacing w:after="0" w:line="240" w:lineRule="auto"/>
              <w:rPr>
                <w:rFonts w:eastAsia="Times New Roman" w:cstheme="minorHAnsi"/>
                <w:lang w:eastAsia="de-DE"/>
              </w:rPr>
            </w:pPr>
          </w:p>
          <w:p w14:paraId="75B12B67" w14:textId="77777777" w:rsidR="00AB15A3" w:rsidRPr="00FB6F7C" w:rsidRDefault="00AB15A3" w:rsidP="000F2717">
            <w:pPr>
              <w:snapToGrid w:val="0"/>
              <w:spacing w:after="0" w:line="240" w:lineRule="auto"/>
              <w:rPr>
                <w:rFonts w:eastAsia="Times New Roman" w:cstheme="minorHAnsi"/>
                <w:i/>
                <w:lang w:eastAsia="de-DE"/>
              </w:rPr>
            </w:pPr>
            <w:r w:rsidRPr="00FB6F7C">
              <w:rPr>
                <w:rFonts w:eastAsia="Times New Roman" w:cstheme="minorHAnsi"/>
                <w:i/>
                <w:lang w:eastAsia="de-DE"/>
              </w:rPr>
              <w:t xml:space="preserve">Falls diese Unterrichtseinheit in Klasse 10 </w:t>
            </w:r>
            <w:proofErr w:type="gramStart"/>
            <w:r w:rsidRPr="00FB6F7C">
              <w:rPr>
                <w:rFonts w:eastAsia="Times New Roman" w:cstheme="minorHAnsi"/>
                <w:i/>
                <w:lang w:eastAsia="de-DE"/>
              </w:rPr>
              <w:t>unterrichtet</w:t>
            </w:r>
            <w:proofErr w:type="gramEnd"/>
            <w:r w:rsidRPr="00FB6F7C">
              <w:rPr>
                <w:rFonts w:eastAsia="Times New Roman" w:cstheme="minorHAnsi"/>
                <w:i/>
                <w:lang w:eastAsia="de-DE"/>
              </w:rPr>
              <w:t xml:space="preserve"> wird:</w:t>
            </w:r>
          </w:p>
          <w:p w14:paraId="28DAFCCA" w14:textId="77777777" w:rsidR="00AB15A3" w:rsidRPr="00FB6F7C" w:rsidRDefault="00AB15A3" w:rsidP="000F2717">
            <w:pPr>
              <w:snapToGrid w:val="0"/>
              <w:spacing w:after="0" w:line="240" w:lineRule="auto"/>
              <w:rPr>
                <w:rFonts w:eastAsia="Times New Roman" w:cstheme="minorHAnsi"/>
                <w:i/>
                <w:lang w:eastAsia="de-DE"/>
              </w:rPr>
            </w:pPr>
            <w:r w:rsidRPr="00FB6F7C">
              <w:rPr>
                <w:rFonts w:eastAsia="Times New Roman" w:cstheme="minorHAnsi"/>
                <w:b/>
                <w:i/>
                <w:lang w:eastAsia="de-DE"/>
              </w:rPr>
              <w:t xml:space="preserve">3.3.7 (6) </w:t>
            </w:r>
            <w:r w:rsidRPr="00FB6F7C">
              <w:rPr>
                <w:rFonts w:eastAsia="Times New Roman" w:cstheme="minorHAnsi"/>
                <w:i/>
                <w:lang w:eastAsia="de-DE"/>
              </w:rPr>
              <w:t xml:space="preserve">am Beispiel des Weltethos entfalten, dass die Verständigung der Weltreligionen auf gemeinsame ethische Normen eine Chance für den Weltfrieden </w:t>
            </w:r>
            <w:proofErr w:type="gramStart"/>
            <w:r w:rsidRPr="00FB6F7C">
              <w:rPr>
                <w:rFonts w:eastAsia="Times New Roman" w:cstheme="minorHAnsi"/>
                <w:i/>
                <w:lang w:eastAsia="de-DE"/>
              </w:rPr>
              <w:t>eröffnet</w:t>
            </w:r>
            <w:proofErr w:type="gramEnd"/>
          </w:p>
        </w:tc>
        <w:tc>
          <w:tcPr>
            <w:tcW w:w="3542" w:type="dxa"/>
          </w:tcPr>
          <w:p w14:paraId="74209A49" w14:textId="77777777" w:rsidR="00AB15A3" w:rsidRPr="00FB6F7C" w:rsidRDefault="00AB15A3" w:rsidP="00CE3634">
            <w:pPr>
              <w:snapToGrid w:val="0"/>
              <w:spacing w:after="0" w:line="240" w:lineRule="auto"/>
              <w:rPr>
                <w:rFonts w:eastAsia="Calibri" w:cstheme="minorHAnsi"/>
                <w:b/>
                <w:lang w:eastAsia="de-DE"/>
              </w:rPr>
            </w:pPr>
            <w:r w:rsidRPr="00FB6F7C">
              <w:rPr>
                <w:rFonts w:eastAsia="Calibri" w:cstheme="minorHAnsi"/>
                <w:b/>
                <w:lang w:eastAsia="de-DE"/>
              </w:rPr>
              <w:t>Didaktische Fragen und Anregungen:</w:t>
            </w:r>
          </w:p>
          <w:p w14:paraId="21CBD89C"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4419657"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 xml:space="preserve">Hinduismus und Buddhismus – eine Recherche </w:t>
            </w:r>
          </w:p>
          <w:p w14:paraId="03314DE4" w14:textId="77777777" w:rsidR="00AB15A3" w:rsidRPr="00FB6F7C" w:rsidRDefault="00AB15A3" w:rsidP="000F2717">
            <w:pPr>
              <w:snapToGrid w:val="0"/>
              <w:spacing w:after="0" w:line="240" w:lineRule="auto"/>
              <w:rPr>
                <w:rFonts w:eastAsia="Calibri" w:cstheme="minorHAnsi"/>
                <w:lang w:eastAsia="de-DE"/>
              </w:rPr>
            </w:pPr>
          </w:p>
          <w:p w14:paraId="1585E5D8" w14:textId="77777777" w:rsidR="00AB15A3" w:rsidRPr="00FB6F7C" w:rsidRDefault="00AB15A3" w:rsidP="000F2717">
            <w:pPr>
              <w:snapToGrid w:val="0"/>
              <w:spacing w:after="0" w:line="240" w:lineRule="auto"/>
              <w:rPr>
                <w:rFonts w:eastAsia="Calibri" w:cstheme="minorHAnsi"/>
                <w:lang w:eastAsia="de-DE"/>
              </w:rPr>
            </w:pPr>
          </w:p>
          <w:p w14:paraId="4CCF43EC" w14:textId="77777777" w:rsidR="00AB15A3" w:rsidRPr="00FB6F7C" w:rsidRDefault="00AB15A3" w:rsidP="000F2717">
            <w:pPr>
              <w:snapToGrid w:val="0"/>
              <w:spacing w:after="0" w:line="240" w:lineRule="auto"/>
              <w:rPr>
                <w:rFonts w:eastAsia="Calibri" w:cstheme="minorHAnsi"/>
                <w:lang w:eastAsia="de-DE"/>
              </w:rPr>
            </w:pPr>
          </w:p>
          <w:p w14:paraId="466D84E8" w14:textId="77777777" w:rsidR="00AB15A3" w:rsidRPr="00FB6F7C" w:rsidRDefault="00AB15A3" w:rsidP="000F2717">
            <w:pPr>
              <w:snapToGrid w:val="0"/>
              <w:spacing w:after="0" w:line="240" w:lineRule="auto"/>
              <w:rPr>
                <w:rFonts w:eastAsia="Calibri" w:cstheme="minorHAnsi"/>
                <w:lang w:eastAsia="de-DE"/>
              </w:rPr>
            </w:pPr>
          </w:p>
          <w:p w14:paraId="72909FC1" w14:textId="77777777" w:rsidR="00AB15A3" w:rsidRPr="00FB6F7C" w:rsidRDefault="00AB15A3" w:rsidP="000F2717">
            <w:pPr>
              <w:snapToGrid w:val="0"/>
              <w:spacing w:after="0" w:line="240" w:lineRule="auto"/>
              <w:rPr>
                <w:rFonts w:eastAsia="Calibri" w:cstheme="minorHAnsi"/>
                <w:lang w:eastAsia="de-DE"/>
              </w:rPr>
            </w:pPr>
          </w:p>
          <w:p w14:paraId="314DA966" w14:textId="77777777" w:rsidR="00AB15A3" w:rsidRPr="00FB6F7C" w:rsidRDefault="00AB15A3" w:rsidP="000F2717">
            <w:pPr>
              <w:snapToGrid w:val="0"/>
              <w:spacing w:after="0" w:line="240" w:lineRule="auto"/>
              <w:rPr>
                <w:rFonts w:eastAsia="Calibri" w:cstheme="minorHAnsi"/>
                <w:lang w:eastAsia="de-DE"/>
              </w:rPr>
            </w:pPr>
          </w:p>
          <w:p w14:paraId="0B687251" w14:textId="77777777" w:rsidR="00AB15A3" w:rsidRPr="00FB6F7C" w:rsidRDefault="00AB15A3" w:rsidP="000F2717">
            <w:pPr>
              <w:snapToGrid w:val="0"/>
              <w:spacing w:after="0" w:line="240" w:lineRule="auto"/>
              <w:rPr>
                <w:rFonts w:eastAsia="Calibri" w:cstheme="minorHAnsi"/>
                <w:lang w:eastAsia="de-DE"/>
              </w:rPr>
            </w:pPr>
          </w:p>
          <w:p w14:paraId="40F6531C"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Aspekte des Hinduismus</w:t>
            </w:r>
          </w:p>
          <w:p w14:paraId="44DF302A"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414790AD"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71861962"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4088AAF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56133146"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Aspekte des Buddhismus</w:t>
            </w:r>
          </w:p>
          <w:p w14:paraId="3956341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B18C17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FC23EFB"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9F6F3BC"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1F130E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CED5A25" w14:textId="77777777" w:rsidR="00AB15A3" w:rsidRPr="00FB6F7C" w:rsidRDefault="00AB15A3" w:rsidP="000F2717">
            <w:pPr>
              <w:suppressAutoHyphens/>
              <w:snapToGrid w:val="0"/>
              <w:spacing w:after="0" w:line="240" w:lineRule="auto"/>
              <w:rPr>
                <w:rFonts w:eastAsia="Times New Roman" w:cstheme="minorHAnsi"/>
                <w:lang w:eastAsia="ar-SA"/>
              </w:rPr>
            </w:pPr>
          </w:p>
          <w:p w14:paraId="08A80394" w14:textId="77777777" w:rsidR="00AB15A3" w:rsidRPr="00FB6F7C" w:rsidRDefault="00AB15A3" w:rsidP="000F2717">
            <w:pPr>
              <w:suppressAutoHyphens/>
              <w:snapToGrid w:val="0"/>
              <w:spacing w:after="0" w:line="240" w:lineRule="auto"/>
              <w:rPr>
                <w:rFonts w:eastAsia="Times New Roman" w:cstheme="minorHAnsi"/>
                <w:lang w:eastAsia="ar-SA"/>
              </w:rPr>
            </w:pPr>
          </w:p>
          <w:p w14:paraId="309DF8D8" w14:textId="77777777" w:rsidR="00AB15A3" w:rsidRPr="00FB6F7C" w:rsidRDefault="00AB15A3" w:rsidP="000F2717">
            <w:pPr>
              <w:suppressAutoHyphens/>
              <w:snapToGrid w:val="0"/>
              <w:spacing w:after="0" w:line="240" w:lineRule="auto"/>
              <w:rPr>
                <w:rFonts w:eastAsia="Times New Roman" w:cstheme="minorHAnsi"/>
                <w:lang w:eastAsia="ar-SA"/>
              </w:rPr>
            </w:pPr>
            <w:r w:rsidRPr="00FB6F7C">
              <w:rPr>
                <w:rFonts w:eastAsia="Times New Roman" w:cstheme="minorHAnsi"/>
                <w:lang w:eastAsia="ar-SA"/>
              </w:rPr>
              <w:t xml:space="preserve">Als Christen angefragt und auskunftsfähig </w:t>
            </w:r>
          </w:p>
          <w:p w14:paraId="37603329"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0978AA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50B0066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BF3A646"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D3E711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7F8673B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4135D25" w14:textId="77777777" w:rsidR="00AB15A3" w:rsidRPr="00FB6F7C" w:rsidRDefault="00AB15A3" w:rsidP="000F2717">
            <w:pPr>
              <w:autoSpaceDE w:val="0"/>
              <w:autoSpaceDN w:val="0"/>
              <w:adjustRightInd w:val="0"/>
              <w:spacing w:after="0" w:line="240" w:lineRule="auto"/>
              <w:rPr>
                <w:rFonts w:eastAsia="Times New Roman" w:cstheme="minorHAnsi"/>
                <w:b/>
                <w:lang w:eastAsia="de-DE"/>
              </w:rPr>
            </w:pPr>
            <w:r w:rsidRPr="00FB6F7C">
              <w:rPr>
                <w:rFonts w:eastAsia="Times New Roman" w:cstheme="minorHAnsi"/>
                <w:lang w:eastAsia="de-DE"/>
              </w:rPr>
              <w:t xml:space="preserve">Leibliche Auferstehung oder Reinkarnation? </w:t>
            </w:r>
          </w:p>
        </w:tc>
        <w:tc>
          <w:tcPr>
            <w:tcW w:w="3543" w:type="dxa"/>
            <w:shd w:val="clear" w:color="auto" w:fill="E5DFEC" w:themeFill="accent4" w:themeFillTint="33"/>
          </w:tcPr>
          <w:p w14:paraId="2DD54B96"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6AC17CED"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1BE27C39" w14:textId="77777777" w:rsidR="00AB15A3" w:rsidRPr="00FB6F7C" w:rsidRDefault="00AB15A3" w:rsidP="000F2717">
            <w:pPr>
              <w:spacing w:after="0" w:line="240" w:lineRule="auto"/>
              <w:rPr>
                <w:rFonts w:eastAsia="Calibri" w:cstheme="minorHAnsi"/>
                <w:lang w:eastAsia="de-DE"/>
              </w:rPr>
            </w:pPr>
            <w:r w:rsidRPr="00FB6F7C">
              <w:rPr>
                <w:rFonts w:eastAsia="Calibri" w:cstheme="minorHAnsi"/>
                <w:b/>
                <w:lang w:eastAsia="de-DE"/>
              </w:rPr>
              <w:t>3.3.4 (3)</w:t>
            </w:r>
            <w:r w:rsidRPr="00FB6F7C">
              <w:rPr>
                <w:rFonts w:eastAsia="Calibri" w:cstheme="minorHAnsi"/>
                <w:lang w:eastAsia="de-DE"/>
              </w:rPr>
              <w:t xml:space="preserve"> Gottesvorstellungen einer fernöstlichen Religion mit biblischen vergleichen</w:t>
            </w:r>
          </w:p>
          <w:p w14:paraId="5666011B" w14:textId="5E189ED6" w:rsidR="00AB15A3" w:rsidRPr="00FB6F7C" w:rsidRDefault="00AB15A3" w:rsidP="000F2717">
            <w:pPr>
              <w:autoSpaceDE w:val="0"/>
              <w:autoSpaceDN w:val="0"/>
              <w:adjustRightInd w:val="0"/>
              <w:spacing w:after="0" w:line="240" w:lineRule="auto"/>
              <w:rPr>
                <w:rFonts w:eastAsia="Calibri" w:cstheme="minorHAnsi"/>
                <w:b/>
                <w:lang w:eastAsia="de-DE"/>
              </w:rPr>
            </w:pPr>
          </w:p>
          <w:p w14:paraId="22454AE4"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 xml:space="preserve">3.3.7 (1) </w:t>
            </w:r>
            <w:r w:rsidRPr="00FB6F7C">
              <w:rPr>
                <w:rFonts w:eastAsia="Calibri" w:cstheme="minorHAnsi"/>
                <w:lang w:eastAsia="de-DE"/>
              </w:rPr>
              <w:t>Ausprägungen religiöser Praxis und Vorstellungen einer fernöstlichen Religion erläutern und mit christlichen Erlösungsvorstellungen vergleichen</w:t>
            </w:r>
          </w:p>
          <w:p w14:paraId="3F35AF26" w14:textId="29003A58" w:rsidR="00AB15A3" w:rsidRPr="00FB6F7C" w:rsidRDefault="00AB15A3" w:rsidP="000F2717">
            <w:pPr>
              <w:spacing w:after="0" w:line="240" w:lineRule="auto"/>
              <w:rPr>
                <w:rFonts w:eastAsia="Calibri" w:cstheme="minorHAnsi"/>
                <w:b/>
                <w:lang w:eastAsia="de-DE"/>
              </w:rPr>
            </w:pPr>
          </w:p>
          <w:p w14:paraId="098D0CD0"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15E5FB73" w14:textId="77777777" w:rsidR="00AB15A3" w:rsidRPr="00FB6F7C" w:rsidRDefault="00AB15A3" w:rsidP="000F2717">
            <w:pPr>
              <w:spacing w:after="0" w:line="240" w:lineRule="auto"/>
              <w:rPr>
                <w:rFonts w:eastAsia="Calibri" w:cstheme="minorHAnsi"/>
                <w:b/>
                <w:lang w:eastAsia="de-DE"/>
              </w:rPr>
            </w:pPr>
          </w:p>
          <w:p w14:paraId="32EC2C91"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3.3.5 (3)</w:t>
            </w:r>
            <w:r w:rsidRPr="00FB6F7C">
              <w:rPr>
                <w:rFonts w:eastAsia="Calibri" w:cstheme="minorHAnsi"/>
                <w:lang w:eastAsia="de-DE"/>
              </w:rPr>
              <w:t xml:space="preserve"> christliches Verständnis von Tod und Auferstehung mit anderen religiösen und philosophischen Vorstellungen vergleichen</w:t>
            </w:r>
          </w:p>
          <w:p w14:paraId="29769397"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4508C453"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642CDE63" w14:textId="6EBBE83A" w:rsidR="00AB15A3" w:rsidRPr="00FB6F7C" w:rsidRDefault="00AB15A3" w:rsidP="000F2717">
            <w:pPr>
              <w:spacing w:after="0" w:line="240" w:lineRule="auto"/>
              <w:rPr>
                <w:rFonts w:eastAsia="Times New Roman" w:cstheme="minorHAnsi"/>
                <w:lang w:eastAsia="de-DE"/>
              </w:rPr>
            </w:pPr>
          </w:p>
        </w:tc>
      </w:tr>
      <w:tr w:rsidR="000F2717" w:rsidRPr="00FB6F7C" w14:paraId="13DB4699" w14:textId="77777777" w:rsidTr="00DD564D">
        <w:trPr>
          <w:trHeight w:val="232"/>
        </w:trPr>
        <w:tc>
          <w:tcPr>
            <w:tcW w:w="3542" w:type="dxa"/>
            <w:shd w:val="clear" w:color="auto" w:fill="E5DFEC" w:themeFill="accent4" w:themeFillTint="33"/>
          </w:tcPr>
          <w:p w14:paraId="7B069DFA"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t>Vergleich von christlichen Gottesvorstellungen sowie der christlichen Auferstehungshoffnung mit d</w:t>
            </w:r>
            <w:r w:rsidR="004B2B16" w:rsidRPr="00FB6F7C">
              <w:rPr>
                <w:rFonts w:eastAsia="Times New Roman" w:cstheme="minorHAnsi"/>
                <w:i/>
                <w:lang w:eastAsia="de-DE"/>
              </w:rPr>
              <w:t xml:space="preserve">en Erlösungsvorstellungen </w:t>
            </w:r>
            <w:r w:rsidRPr="00FB6F7C">
              <w:rPr>
                <w:rFonts w:eastAsia="Times New Roman" w:cstheme="minorHAnsi"/>
                <w:i/>
                <w:lang w:eastAsia="de-DE"/>
              </w:rPr>
              <w:t>einer fernöstlichen Religion</w:t>
            </w:r>
          </w:p>
        </w:tc>
        <w:tc>
          <w:tcPr>
            <w:tcW w:w="3542" w:type="dxa"/>
            <w:shd w:val="clear" w:color="auto" w:fill="auto"/>
          </w:tcPr>
          <w:p w14:paraId="47E7771B" w14:textId="77777777" w:rsidR="000F2717" w:rsidRPr="00FB6F7C" w:rsidRDefault="00084BDC" w:rsidP="000F2717">
            <w:pPr>
              <w:spacing w:after="0" w:line="240" w:lineRule="auto"/>
              <w:jc w:val="center"/>
              <w:rPr>
                <w:rFonts w:eastAsia="Times New Roman" w:cstheme="minorHAnsi"/>
                <w:b/>
                <w:lang w:eastAsia="de-DE"/>
              </w:rPr>
            </w:pPr>
            <w:r w:rsidRPr="00FB6F7C">
              <w:rPr>
                <w:rFonts w:eastAsia="Times New Roman" w:cstheme="minorHAnsi"/>
                <w:b/>
                <w:lang w:eastAsia="de-DE"/>
              </w:rPr>
              <w:t>Zentrale Aspekte aus Hinduismus und Buddhismus im Vergleich mit christlichen Vorstellungen</w:t>
            </w:r>
          </w:p>
        </w:tc>
        <w:tc>
          <w:tcPr>
            <w:tcW w:w="3543" w:type="dxa"/>
            <w:shd w:val="clear" w:color="auto" w:fill="FFFF99"/>
          </w:tcPr>
          <w:p w14:paraId="15D1273F" w14:textId="77777777" w:rsidR="000F2717" w:rsidRPr="00FB6F7C" w:rsidRDefault="004B2B16" w:rsidP="004B2B16">
            <w:pPr>
              <w:spacing w:after="0" w:line="240" w:lineRule="auto"/>
              <w:rPr>
                <w:rFonts w:eastAsia="Times New Roman" w:cstheme="minorHAnsi"/>
                <w:i/>
                <w:lang w:eastAsia="de-DE"/>
              </w:rPr>
            </w:pPr>
            <w:r w:rsidRPr="00FB6F7C">
              <w:rPr>
                <w:rFonts w:eastAsia="Times New Roman" w:cstheme="minorHAnsi"/>
                <w:i/>
                <w:lang w:eastAsia="de-DE"/>
              </w:rPr>
              <w:t xml:space="preserve">Auf der Grundlage der Auseinandersetzung mit zentralen Aspekten aus Hinduismus und Buddhismus sollen Anfragen geprüft werden, die sich aus dem Vergleich fernöstlicher Reinkarnationsvorstellungen mit dem christlichen Auferstehungsglauben ergeben. </w:t>
            </w:r>
          </w:p>
        </w:tc>
      </w:tr>
      <w:tr w:rsidR="008E050E" w:rsidRPr="00FB6F7C" w14:paraId="2249D5B8" w14:textId="77777777" w:rsidTr="00DD564D">
        <w:trPr>
          <w:trHeight w:val="232"/>
        </w:trPr>
        <w:tc>
          <w:tcPr>
            <w:tcW w:w="10627" w:type="dxa"/>
            <w:gridSpan w:val="3"/>
            <w:shd w:val="clear" w:color="auto" w:fill="auto"/>
          </w:tcPr>
          <w:p w14:paraId="6219FA34"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19A08D10" w14:textId="38F6BAB3"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4FF9E1F6" w14:textId="37F2ABA5" w:rsidR="00AB15A3" w:rsidRPr="00FB6F7C" w:rsidRDefault="00AB15A3" w:rsidP="00DD564D">
            <w:pPr>
              <w:shd w:val="clear" w:color="auto" w:fill="FFFF99"/>
              <w:snapToGrid w:val="0"/>
              <w:spacing w:after="0" w:line="240" w:lineRule="auto"/>
              <w:rPr>
                <w:rFonts w:eastAsia="Times New Roman" w:cstheme="minorHAnsi"/>
                <w:color w:val="000000"/>
                <w:lang w:eastAsia="de-DE"/>
              </w:rPr>
            </w:pPr>
            <w:r w:rsidRPr="00FB6F7C">
              <w:rPr>
                <w:rFonts w:eastAsia="Times New Roman" w:cstheme="minorHAnsi"/>
                <w:b/>
                <w:lang w:eastAsia="de-DE"/>
              </w:rPr>
              <w:t>2.1.</w:t>
            </w:r>
            <w:r w:rsidRPr="00FB6F7C">
              <w:rPr>
                <w:rFonts w:eastAsia="Times New Roman" w:cstheme="minorHAnsi"/>
                <w:b/>
                <w:color w:val="000000"/>
                <w:lang w:eastAsia="de-DE"/>
              </w:rPr>
              <w:t xml:space="preserve">3 </w:t>
            </w:r>
            <w:r w:rsidRPr="00FB6F7C">
              <w:rPr>
                <w:rFonts w:eastAsia="Times New Roman" w:cstheme="minorHAnsi"/>
                <w:color w:val="000000"/>
                <w:lang w:eastAsia="de-DE"/>
              </w:rPr>
              <w:t>religiöse Spuren in ihrer Lebenswelt sowie grundlegende Ausdrucksformen religiösen Glaubens beschreiben und sie in verschiedenen Kontexten wiedererkennen</w:t>
            </w:r>
          </w:p>
          <w:p w14:paraId="016674E6" w14:textId="66946867" w:rsidR="00AB15A3" w:rsidRPr="00FB6F7C" w:rsidRDefault="00AB15A3" w:rsidP="00AB15A3">
            <w:pPr>
              <w:shd w:val="clear" w:color="auto" w:fill="FFFF99"/>
              <w:autoSpaceDE w:val="0"/>
              <w:spacing w:after="0" w:line="240" w:lineRule="auto"/>
              <w:rPr>
                <w:rFonts w:eastAsia="Times New Roman" w:cstheme="minorHAnsi"/>
                <w:lang w:eastAsia="de-DE"/>
              </w:rPr>
            </w:pPr>
            <w:r w:rsidRPr="00FB6F7C">
              <w:rPr>
                <w:rFonts w:eastAsia="Times New Roman" w:cstheme="minorHAnsi"/>
                <w:b/>
                <w:lang w:eastAsia="de-DE"/>
              </w:rPr>
              <w:t>2.2.2</w:t>
            </w:r>
            <w:r w:rsidRPr="00FB6F7C">
              <w:rPr>
                <w:rFonts w:eastAsia="Times New Roman" w:cstheme="minorHAnsi"/>
                <w:lang w:eastAsia="de-DE"/>
              </w:rPr>
              <w:t xml:space="preserve"> ausgewählte Fachbegriffe und Glaubensaussagen sowie fachspezifische Methoden verstehen</w:t>
            </w:r>
          </w:p>
          <w:p w14:paraId="529F3F4B"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Times New Roman" w:cstheme="minorHAnsi"/>
                <w:b/>
                <w:lang w:eastAsia="de-DE"/>
              </w:rPr>
              <w:t>2.3.2</w:t>
            </w:r>
            <w:r w:rsidRPr="00FB6F7C">
              <w:rPr>
                <w:rFonts w:eastAsia="Calibri" w:cstheme="minorHAnsi"/>
                <w:lang w:eastAsia="de-DE"/>
              </w:rPr>
              <w:t xml:space="preserve"> Gemeinsamkeiten von Konfessionen, Religionen und Weltanschauungen sowie deren Unterschiede aus der Perspektive des katholischen Glaubens analysieren</w:t>
            </w:r>
          </w:p>
          <w:p w14:paraId="7B77B094" w14:textId="79EBA72A" w:rsidR="00AB15A3" w:rsidRPr="00FB6F7C" w:rsidRDefault="00AB15A3" w:rsidP="00DD564D">
            <w:pPr>
              <w:shd w:val="clear" w:color="auto" w:fill="FFFF99"/>
              <w:spacing w:after="0" w:line="240" w:lineRule="auto"/>
              <w:rPr>
                <w:rFonts w:eastAsia="Times New Roman" w:cstheme="minorHAnsi"/>
                <w:b/>
                <w:lang w:eastAsia="de-DE"/>
              </w:rPr>
            </w:pPr>
            <w:r w:rsidRPr="00FB6F7C">
              <w:rPr>
                <w:rFonts w:eastAsia="Calibri" w:cstheme="minorHAnsi"/>
                <w:b/>
                <w:lang w:eastAsia="de-DE"/>
              </w:rPr>
              <w:t>2.3.5</w:t>
            </w:r>
            <w:r w:rsidRPr="00FB6F7C">
              <w:rPr>
                <w:rFonts w:eastAsia="Calibri" w:cstheme="minorHAnsi"/>
                <w:lang w:eastAsia="de-DE"/>
              </w:rPr>
              <w:t xml:space="preserve"> im Kontext der Pluralität einen eigenen Standpunkt zu religiösen und ethischen Fragen einnehmen und argumentativ vertreten</w:t>
            </w:r>
          </w:p>
          <w:p w14:paraId="4A54AA16" w14:textId="2DBE908E" w:rsidR="00AB15A3" w:rsidRPr="00FB6F7C" w:rsidRDefault="00AB15A3" w:rsidP="00DD564D">
            <w:pPr>
              <w:shd w:val="clear" w:color="auto" w:fill="FFFF99"/>
              <w:autoSpaceDE w:val="0"/>
              <w:spacing w:after="0" w:line="240" w:lineRule="auto"/>
              <w:rPr>
                <w:rFonts w:eastAsia="Times New Roman" w:cstheme="minorHAnsi"/>
                <w:b/>
                <w:lang w:eastAsia="de-DE"/>
              </w:rPr>
            </w:pPr>
            <w:r w:rsidRPr="00FB6F7C">
              <w:rPr>
                <w:rFonts w:eastAsia="Times New Roman" w:cstheme="minorHAnsi"/>
                <w:b/>
                <w:lang w:eastAsia="de-DE"/>
              </w:rPr>
              <w:t>2.4.1</w:t>
            </w:r>
            <w:r w:rsidRPr="00FB6F7C">
              <w:rPr>
                <w:rFonts w:eastAsia="Times New Roman" w:cstheme="minorHAnsi"/>
                <w:lang w:eastAsia="de-DE"/>
              </w:rPr>
              <w:t xml:space="preserve"> Kriterien für einen konstruktiven Dialog entwickeln und in dialogischen Situationen berücksichtigen </w:t>
            </w:r>
          </w:p>
          <w:p w14:paraId="0A21C0F1" w14:textId="2C518346" w:rsidR="00AB15A3" w:rsidRPr="00FB6F7C" w:rsidRDefault="00AB15A3" w:rsidP="00AB15A3">
            <w:pPr>
              <w:shd w:val="clear" w:color="auto" w:fill="FFFF99"/>
              <w:spacing w:after="0" w:line="240" w:lineRule="auto"/>
              <w:rPr>
                <w:rFonts w:eastAsia="Times New Roman" w:cstheme="minorHAnsi"/>
                <w:b/>
                <w:lang w:eastAsia="de-DE"/>
              </w:rPr>
            </w:pPr>
            <w:r w:rsidRPr="00FB6F7C">
              <w:rPr>
                <w:rFonts w:eastAsia="Times New Roman" w:cstheme="minorHAnsi"/>
                <w:b/>
                <w:lang w:eastAsia="de-DE"/>
              </w:rPr>
              <w:t>2.4.3</w:t>
            </w:r>
            <w:r w:rsidRPr="00FB6F7C">
              <w:rPr>
                <w:rFonts w:eastAsia="Times New Roman" w:cstheme="minorHAnsi"/>
                <w:lang w:eastAsia="de-DE"/>
              </w:rPr>
              <w:t xml:space="preserve"> erworbenes Wissen zu religiösen und ethischen Fragen verständlich erklären</w:t>
            </w:r>
          </w:p>
          <w:p w14:paraId="5A8565E9" w14:textId="18A55996" w:rsidR="00AB15A3" w:rsidRPr="00FB6F7C" w:rsidRDefault="00AB15A3" w:rsidP="00DD564D">
            <w:pPr>
              <w:shd w:val="clear" w:color="auto" w:fill="FFFF99"/>
              <w:spacing w:after="0" w:line="240" w:lineRule="auto"/>
              <w:rPr>
                <w:rFonts w:eastAsia="Times New Roman" w:cstheme="minorHAnsi"/>
                <w:b/>
                <w:lang w:eastAsia="de-DE"/>
              </w:rPr>
            </w:pPr>
            <w:r w:rsidRPr="00FB6F7C">
              <w:rPr>
                <w:rFonts w:eastAsia="Times New Roman" w:cstheme="minorHAnsi"/>
                <w:b/>
                <w:lang w:eastAsia="de-DE"/>
              </w:rPr>
              <w:t>2.4.4</w:t>
            </w:r>
            <w:r w:rsidRPr="00FB6F7C">
              <w:rPr>
                <w:rFonts w:eastAsia="Times New Roman" w:cstheme="minorHAnsi"/>
                <w:color w:val="000000"/>
                <w:lang w:eastAsia="de-DE"/>
              </w:rPr>
              <w:t xml:space="preserve"> die Perspektive eines anderen einnehmen und dadurch die eigene Perspektive erweitern</w:t>
            </w:r>
          </w:p>
          <w:p w14:paraId="4AA38BE3"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2.4.5</w:t>
            </w:r>
            <w:r w:rsidRPr="00FB6F7C">
              <w:rPr>
                <w:rFonts w:eastAsia="Calibri" w:cstheme="minorHAnsi"/>
                <w:lang w:eastAsia="de-DE"/>
              </w:rPr>
              <w:t xml:space="preserve"> Gemeinsamkeiten und Unterschiede von religiösen und weltanschaulichen Überzeugungen benennen und im Dialog argumentativ verwenden</w:t>
            </w:r>
          </w:p>
          <w:p w14:paraId="7F3A610C"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2.4.6</w:t>
            </w:r>
            <w:r w:rsidRPr="00FB6F7C">
              <w:rPr>
                <w:rFonts w:eastAsia="Calibri" w:cstheme="minorHAnsi"/>
                <w:lang w:eastAsia="de-DE"/>
              </w:rPr>
              <w:t xml:space="preserve"> sich aus der Perspektive des katholischen Glaubens mit anderen religiösen und weltanschaulichen Überzeugungen im Dialog argumentativ auseinandersetzen</w:t>
            </w:r>
          </w:p>
          <w:p w14:paraId="5B7CD2AD" w14:textId="55C2C279"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2.1.3</w:t>
            </w:r>
            <w:r w:rsidRPr="00FB6F7C">
              <w:rPr>
                <w:rFonts w:eastAsia="Calibri" w:cstheme="minorHAnsi"/>
                <w:lang w:eastAsia="de-DE"/>
              </w:rPr>
              <w:t xml:space="preserve"> grundlegende religiöse Ausdrucksformen (Symbole, Riten, Mythen, Räume, Zeiten) wahrnehmen, sie in verschiedenen Kontexten wiedererkennen und sie einordnen</w:t>
            </w:r>
          </w:p>
          <w:p w14:paraId="5EAB2D88" w14:textId="77777777" w:rsidR="00AB15A3" w:rsidRPr="00FB6F7C" w:rsidRDefault="00AB15A3" w:rsidP="00AB15A3">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2.2.2</w:t>
            </w:r>
            <w:r w:rsidRPr="00FB6F7C">
              <w:rPr>
                <w:rFonts w:eastAsia="Calibri" w:cstheme="minorHAnsi"/>
                <w:lang w:eastAsia="de-DE"/>
              </w:rPr>
              <w:t xml:space="preserve"> religiöse Motive und Elemente in medialen Ausdrucksformen deuten</w:t>
            </w:r>
          </w:p>
          <w:p w14:paraId="30ABD6F8" w14:textId="7254A6C4" w:rsidR="00AB15A3" w:rsidRPr="00FB6F7C" w:rsidRDefault="00AB15A3" w:rsidP="00DD564D">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2397A373" w14:textId="1EF222C7"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 xml:space="preserve">2.3.4 </w:t>
            </w:r>
            <w:r w:rsidRPr="00FB6F7C">
              <w:rPr>
                <w:rFonts w:eastAsia="Times New Roman" w:cstheme="minorHAnsi"/>
                <w:lang w:eastAsia="de-DE"/>
              </w:rPr>
              <w:t>Grundzüge von Argumentationsmodellen, insbesondere theologischen, miteinander vergleichen</w:t>
            </w:r>
          </w:p>
          <w:p w14:paraId="0B6646ED" w14:textId="77777777"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2.4.2</w:t>
            </w:r>
            <w:r w:rsidRPr="00FB6F7C">
              <w:rPr>
                <w:rFonts w:eastAsia="Calibri" w:cstheme="minorHAnsi"/>
                <w:lang w:eastAsia="de-DE"/>
              </w:rPr>
              <w:t xml:space="preserve"> Gemeinsamkeiten und Unterschiede religiöser und nichtreligiöser Überzeugungen benennen und sie im Hinblick auf mögliche Dialogpartner kommunizieren</w:t>
            </w:r>
          </w:p>
          <w:p w14:paraId="73947B44" w14:textId="5A4062E0" w:rsidR="008E050E" w:rsidRPr="00FB6F7C" w:rsidRDefault="00AB15A3" w:rsidP="00DD564D">
            <w:pPr>
              <w:shd w:val="clear" w:color="auto" w:fill="CCC0D9" w:themeFill="accent4" w:themeFillTint="66"/>
              <w:spacing w:after="0" w:line="240" w:lineRule="auto"/>
              <w:rPr>
                <w:rFonts w:eastAsia="Times New Roman" w:cstheme="minorHAnsi"/>
                <w:i/>
                <w:lang w:eastAsia="de-DE"/>
              </w:rPr>
            </w:pPr>
            <w:r w:rsidRPr="00FB6F7C">
              <w:rPr>
                <w:rFonts w:eastAsia="Calibri" w:cstheme="minorHAnsi"/>
                <w:b/>
                <w:lang w:eastAsia="de-DE"/>
              </w:rPr>
              <w:t>2.4.3</w:t>
            </w:r>
            <w:r w:rsidRPr="00FB6F7C">
              <w:rPr>
                <w:rFonts w:eastAsia="Calibri" w:cstheme="minorHAnsi"/>
                <w:lang w:eastAsia="de-DE"/>
              </w:rPr>
              <w:t xml:space="preserve"> sich aus der Perspektive des christlichen Glaubens mit anderen religiösen und nichtreligiösen Überzeugungen auseinandersetzen</w:t>
            </w:r>
          </w:p>
        </w:tc>
      </w:tr>
    </w:tbl>
    <w:p w14:paraId="533CC8B1"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lang w:eastAsia="de-DE"/>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452905EB" w14:textId="77777777" w:rsidTr="00DD564D">
        <w:trPr>
          <w:trHeight w:val="232"/>
        </w:trPr>
        <w:tc>
          <w:tcPr>
            <w:tcW w:w="10627" w:type="dxa"/>
            <w:gridSpan w:val="3"/>
            <w:shd w:val="clear" w:color="auto" w:fill="FFFF99"/>
          </w:tcPr>
          <w:p w14:paraId="5DEC1686" w14:textId="77777777" w:rsidR="000F2717" w:rsidRPr="00FB6F7C" w:rsidRDefault="000F2717" w:rsidP="000F2717">
            <w:pPr>
              <w:autoSpaceDE w:val="0"/>
              <w:autoSpaceDN w:val="0"/>
              <w:adjustRightInd w:val="0"/>
              <w:spacing w:after="0" w:line="240" w:lineRule="auto"/>
              <w:jc w:val="center"/>
              <w:rPr>
                <w:rFonts w:eastAsia="Calibri" w:cstheme="minorHAnsi"/>
                <w:b/>
                <w:sz w:val="28"/>
                <w:szCs w:val="28"/>
                <w:lang w:eastAsia="de-DE"/>
              </w:rPr>
            </w:pPr>
            <w:r w:rsidRPr="00FB6F7C">
              <w:rPr>
                <w:rFonts w:eastAsia="Calibri" w:cstheme="minorHAnsi"/>
                <w:b/>
                <w:sz w:val="28"/>
                <w:szCs w:val="28"/>
                <w:lang w:eastAsia="de-DE"/>
              </w:rPr>
              <w:lastRenderedPageBreak/>
              <w:t xml:space="preserve">UE 3 </w:t>
            </w:r>
            <w:bookmarkStart w:id="5" w:name="_Toc481661198"/>
            <w:r w:rsidRPr="00FB6F7C">
              <w:rPr>
                <w:rFonts w:eastAsia="Times New Roman" w:cstheme="minorHAnsi"/>
                <w:b/>
                <w:sz w:val="28"/>
                <w:szCs w:val="28"/>
                <w:lang w:eastAsia="de-DE"/>
              </w:rPr>
              <w:t>Mit Leib und Seele – Liebe, Partnerschaft, Sexualität</w:t>
            </w:r>
            <w:bookmarkEnd w:id="5"/>
            <w:r w:rsidRPr="00FB6F7C">
              <w:rPr>
                <w:rFonts w:eastAsia="Calibri" w:cstheme="minorHAnsi"/>
                <w:b/>
                <w:sz w:val="28"/>
                <w:szCs w:val="28"/>
                <w:lang w:eastAsia="de-DE"/>
              </w:rPr>
              <w:t xml:space="preserve"> </w:t>
            </w:r>
          </w:p>
        </w:tc>
      </w:tr>
      <w:tr w:rsidR="000F2717" w:rsidRPr="00FB6F7C" w14:paraId="710DAB3B" w14:textId="77777777" w:rsidTr="00DD564D">
        <w:trPr>
          <w:trHeight w:val="232"/>
        </w:trPr>
        <w:tc>
          <w:tcPr>
            <w:tcW w:w="10627" w:type="dxa"/>
            <w:gridSpan w:val="3"/>
            <w:shd w:val="clear" w:color="auto" w:fill="auto"/>
          </w:tcPr>
          <w:p w14:paraId="51D4F025" w14:textId="77777777" w:rsidR="000F2717" w:rsidRPr="00FB6F7C" w:rsidRDefault="000F2717" w:rsidP="000F2717">
            <w:pPr>
              <w:snapToGrid w:val="0"/>
              <w:spacing w:after="0" w:line="240" w:lineRule="auto"/>
              <w:contextualSpacing/>
              <w:jc w:val="both"/>
              <w:rPr>
                <w:rFonts w:eastAsia="Calibri" w:cstheme="minorHAnsi"/>
                <w:lang w:eastAsia="de-DE"/>
              </w:rPr>
            </w:pPr>
            <w:r w:rsidRPr="00FB6F7C">
              <w:rPr>
                <w:rFonts w:eastAsia="Calibri" w:cstheme="minorHAnsi"/>
                <w:lang w:eastAsia="de-DE"/>
              </w:rPr>
              <w:t>Ziel dieser Unterrichtseinheit ist es, Schülerinnen und Schüler</w:t>
            </w:r>
            <w:r w:rsidR="0025024C" w:rsidRPr="00FB6F7C">
              <w:rPr>
                <w:rFonts w:eastAsia="Calibri" w:cstheme="minorHAnsi"/>
                <w:lang w:eastAsia="de-DE"/>
              </w:rPr>
              <w:t>n</w:t>
            </w:r>
            <w:r w:rsidRPr="00FB6F7C">
              <w:rPr>
                <w:rFonts w:eastAsia="Calibri" w:cstheme="minorHAnsi"/>
                <w:lang w:eastAsia="de-DE"/>
              </w:rPr>
              <w:t xml:space="preserve"> Orientierung zu ermöglichen und Perspektiven aufzuzeigen, mit Partnerschaft und Sexualität verantwortlich umzugehen. Die den Konfessionen gemeinsamen biblischen Grundlagen werden im katholischen </w:t>
            </w:r>
            <w:proofErr w:type="spellStart"/>
            <w:r w:rsidRPr="00FB6F7C">
              <w:rPr>
                <w:rFonts w:eastAsia="Calibri" w:cstheme="minorHAnsi"/>
                <w:lang w:eastAsia="de-DE"/>
              </w:rPr>
              <w:t>Fachplan</w:t>
            </w:r>
            <w:proofErr w:type="spellEnd"/>
            <w:r w:rsidRPr="00FB6F7C">
              <w:rPr>
                <w:rFonts w:eastAsia="Calibri" w:cstheme="minorHAnsi"/>
                <w:lang w:eastAsia="de-DE"/>
              </w:rPr>
              <w:t xml:space="preserve"> durch lehramtliche Aussagen ergänzt. </w:t>
            </w:r>
          </w:p>
        </w:tc>
      </w:tr>
      <w:tr w:rsidR="00AB15A3" w:rsidRPr="00FB6F7C" w14:paraId="1339E0E8" w14:textId="77777777" w:rsidTr="00DD564D">
        <w:trPr>
          <w:trHeight w:val="232"/>
        </w:trPr>
        <w:tc>
          <w:tcPr>
            <w:tcW w:w="3542" w:type="dxa"/>
            <w:shd w:val="clear" w:color="auto" w:fill="FFFF99"/>
          </w:tcPr>
          <w:p w14:paraId="20041C72"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katholisch</w:t>
            </w:r>
          </w:p>
        </w:tc>
        <w:tc>
          <w:tcPr>
            <w:tcW w:w="3542" w:type="dxa"/>
          </w:tcPr>
          <w:p w14:paraId="58C41149"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1FD6EC74" w14:textId="6E012B2C" w:rsidR="00AB15A3" w:rsidRPr="00FB6F7C" w:rsidRDefault="00AB15A3" w:rsidP="00CE3634">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evangelisch</w:t>
            </w:r>
          </w:p>
        </w:tc>
      </w:tr>
      <w:tr w:rsidR="00AB15A3" w:rsidRPr="00FB6F7C" w14:paraId="292A5709" w14:textId="77777777" w:rsidTr="00DD564D">
        <w:trPr>
          <w:trHeight w:val="232"/>
        </w:trPr>
        <w:tc>
          <w:tcPr>
            <w:tcW w:w="3542" w:type="dxa"/>
            <w:shd w:val="clear" w:color="auto" w:fill="FFFF99"/>
          </w:tcPr>
          <w:p w14:paraId="6C003478" w14:textId="77777777" w:rsidR="00AB15A3" w:rsidRPr="00FB6F7C" w:rsidRDefault="00AB15A3" w:rsidP="00CE3634">
            <w:pPr>
              <w:autoSpaceDE w:val="0"/>
              <w:spacing w:after="0" w:line="240" w:lineRule="auto"/>
              <w:rPr>
                <w:rFonts w:eastAsia="Calibri" w:cstheme="minorHAnsi"/>
                <w:lang w:eastAsia="de-DE"/>
              </w:rPr>
            </w:pPr>
            <w:r w:rsidRPr="00FB6F7C">
              <w:rPr>
                <w:rFonts w:eastAsia="Calibri" w:cstheme="minorHAnsi"/>
                <w:lang w:eastAsia="de-DE"/>
              </w:rPr>
              <w:t xml:space="preserve"> </w:t>
            </w:r>
          </w:p>
          <w:p w14:paraId="44A34821" w14:textId="2A892FEC"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4712FD7E"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E93AD01" w14:textId="77777777" w:rsidR="00AB15A3" w:rsidRPr="00FB6F7C" w:rsidRDefault="00AB15A3" w:rsidP="000F2717">
            <w:pPr>
              <w:autoSpaceDE w:val="0"/>
              <w:spacing w:after="0" w:line="240" w:lineRule="auto"/>
              <w:rPr>
                <w:rFonts w:eastAsia="Times New Roman" w:cstheme="minorHAnsi"/>
                <w:lang w:eastAsia="de-DE"/>
              </w:rPr>
            </w:pPr>
            <w:r w:rsidRPr="00FB6F7C">
              <w:rPr>
                <w:rFonts w:eastAsia="Times New Roman" w:cstheme="minorHAnsi"/>
                <w:b/>
                <w:bCs/>
                <w:lang w:eastAsia="de-DE"/>
              </w:rPr>
              <w:t xml:space="preserve">3.3.1 (1) </w:t>
            </w:r>
            <w:r w:rsidRPr="00FB6F7C">
              <w:rPr>
                <w:rFonts w:eastAsia="Times New Roman" w:cstheme="minorHAnsi"/>
                <w:lang w:eastAsia="de-DE"/>
              </w:rPr>
              <w:t>eigene Begabungen und Fähigkeiten mit der Frage nach einer sinnvollen Lebensgestaltung in Beziehung setzen (zum Beispiel Freundschaft und Partnerschaft, Liebe und Sexualität, Ehe und Familie, Beruf und Ehrenamt, Erholung und Freizeit)</w:t>
            </w:r>
          </w:p>
          <w:p w14:paraId="4260DE39"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93A08E6" w14:textId="77777777" w:rsidR="00AB15A3" w:rsidRPr="00FB6F7C" w:rsidRDefault="00AB15A3" w:rsidP="000F2717">
            <w:pPr>
              <w:autoSpaceDE w:val="0"/>
              <w:spacing w:after="0" w:line="240" w:lineRule="auto"/>
              <w:rPr>
                <w:rFonts w:eastAsia="Times New Roman" w:cstheme="minorHAnsi"/>
                <w:lang w:eastAsia="de-DE"/>
              </w:rPr>
            </w:pPr>
            <w:r w:rsidRPr="00FB6F7C">
              <w:rPr>
                <w:rFonts w:eastAsia="Times New Roman" w:cstheme="minorHAnsi"/>
                <w:b/>
                <w:bCs/>
                <w:lang w:eastAsia="de-DE"/>
              </w:rPr>
              <w:t xml:space="preserve">3.3.3 (6) </w:t>
            </w:r>
            <w:r w:rsidRPr="00FB6F7C">
              <w:rPr>
                <w:rFonts w:eastAsia="Times New Roman" w:cstheme="minorHAnsi"/>
                <w:lang w:eastAsia="de-DE"/>
              </w:rPr>
              <w:t>den Sinngehalt biblischer Texte in neuen Formen darstellen</w:t>
            </w:r>
          </w:p>
          <w:p w14:paraId="62743160" w14:textId="77777777" w:rsidR="00AB15A3" w:rsidRPr="00FB6F7C" w:rsidRDefault="00AB15A3" w:rsidP="000F2717">
            <w:pPr>
              <w:autoSpaceDE w:val="0"/>
              <w:snapToGrid w:val="0"/>
              <w:spacing w:after="0" w:line="240" w:lineRule="auto"/>
              <w:rPr>
                <w:rFonts w:eastAsia="Times New Roman" w:cstheme="minorHAnsi"/>
                <w:b/>
                <w:lang w:eastAsia="de-DE"/>
              </w:rPr>
            </w:pPr>
          </w:p>
          <w:p w14:paraId="1E971734" w14:textId="77777777" w:rsidR="00AB15A3" w:rsidRPr="00FB6F7C" w:rsidRDefault="00AB15A3" w:rsidP="000F2717">
            <w:pPr>
              <w:autoSpaceDE w:val="0"/>
              <w:snapToGrid w:val="0"/>
              <w:spacing w:after="0" w:line="240" w:lineRule="auto"/>
              <w:rPr>
                <w:rFonts w:eastAsia="Times New Roman" w:cstheme="minorHAnsi"/>
                <w:b/>
                <w:lang w:eastAsia="de-DE"/>
              </w:rPr>
            </w:pPr>
          </w:p>
          <w:p w14:paraId="2561EBE0" w14:textId="77777777" w:rsidR="00AB15A3" w:rsidRPr="00FB6F7C" w:rsidRDefault="00AB15A3" w:rsidP="000F2717">
            <w:pPr>
              <w:autoSpaceDE w:val="0"/>
              <w:snapToGrid w:val="0"/>
              <w:spacing w:after="0" w:line="240" w:lineRule="auto"/>
              <w:rPr>
                <w:rFonts w:eastAsia="Times New Roman" w:cstheme="minorHAnsi"/>
                <w:b/>
                <w:lang w:eastAsia="de-DE"/>
              </w:rPr>
            </w:pPr>
          </w:p>
          <w:p w14:paraId="38A2BCE1" w14:textId="77777777" w:rsidR="00AB15A3" w:rsidRPr="00FB6F7C" w:rsidRDefault="00AB15A3" w:rsidP="000F2717">
            <w:pPr>
              <w:autoSpaceDE w:val="0"/>
              <w:snapToGrid w:val="0"/>
              <w:spacing w:after="0" w:line="240" w:lineRule="auto"/>
              <w:rPr>
                <w:rFonts w:eastAsia="Times New Roman" w:cstheme="minorHAnsi"/>
                <w:b/>
                <w:lang w:eastAsia="de-DE"/>
              </w:rPr>
            </w:pPr>
          </w:p>
          <w:p w14:paraId="5634C8AC" w14:textId="77777777" w:rsidR="00AB15A3" w:rsidRPr="00FB6F7C" w:rsidRDefault="00AB15A3" w:rsidP="2D88E0D5">
            <w:pPr>
              <w:autoSpaceDE w:val="0"/>
              <w:snapToGrid w:val="0"/>
              <w:spacing w:after="0" w:line="240" w:lineRule="auto"/>
              <w:rPr>
                <w:rFonts w:eastAsia="Times New Roman" w:cstheme="minorHAnsi"/>
                <w:b/>
                <w:bCs/>
                <w:lang w:eastAsia="de-DE"/>
              </w:rPr>
            </w:pPr>
          </w:p>
          <w:p w14:paraId="42034C85" w14:textId="77777777" w:rsidR="00AB15A3" w:rsidRPr="00FB6F7C" w:rsidRDefault="00AB15A3" w:rsidP="000F2717">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 xml:space="preserve">3.3.1 (2) </w:t>
            </w:r>
            <w:r w:rsidRPr="00FB6F7C">
              <w:rPr>
                <w:rFonts w:eastAsia="Times New Roman" w:cstheme="minorHAnsi"/>
                <w:lang w:eastAsia="de-DE"/>
              </w:rPr>
              <w:t>Situationen von Glück und Leid als Erfahrungen charakterisieren, die Grundfragen des Lebens aufwerfen</w:t>
            </w:r>
          </w:p>
          <w:p w14:paraId="139B6296" w14:textId="77777777" w:rsidR="00AB15A3" w:rsidRPr="00FB6F7C" w:rsidRDefault="00AB15A3" w:rsidP="000F2717">
            <w:pPr>
              <w:snapToGrid w:val="0"/>
              <w:spacing w:after="0" w:line="240" w:lineRule="auto"/>
              <w:rPr>
                <w:rFonts w:eastAsia="Times New Roman" w:cstheme="minorHAnsi"/>
                <w:b/>
                <w:lang w:eastAsia="de-DE"/>
              </w:rPr>
            </w:pPr>
          </w:p>
          <w:p w14:paraId="4B21C6EB"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bCs/>
                <w:lang w:eastAsia="de-DE"/>
              </w:rPr>
              <w:t xml:space="preserve">3.3.1 (5) </w:t>
            </w:r>
            <w:r w:rsidRPr="00FB6F7C">
              <w:rPr>
                <w:rFonts w:eastAsia="Times New Roman" w:cstheme="minorHAnsi"/>
                <w:lang w:eastAsia="de-DE"/>
              </w:rPr>
              <w:t>erläutern, dass die christliche Sicht von der Würde und Unverfügbarkeit des Menschen in besonderer Weise herausfordert (zum Beispiel Leben in Beziehung; Schutz am Anfang und Ende des Lebens; Umgang mit Kranken und mit Menschen mit Behinderungen; Umgang mit Heterogenität und Vielfalt)</w:t>
            </w:r>
          </w:p>
          <w:p w14:paraId="69D90893" w14:textId="77777777" w:rsidR="00AB15A3" w:rsidRPr="00FB6F7C" w:rsidRDefault="00AB15A3" w:rsidP="000F2717">
            <w:pPr>
              <w:spacing w:after="0" w:line="240" w:lineRule="auto"/>
              <w:rPr>
                <w:rFonts w:eastAsia="Times New Roman" w:cstheme="minorHAnsi"/>
                <w:lang w:eastAsia="de-DE"/>
              </w:rPr>
            </w:pPr>
          </w:p>
          <w:p w14:paraId="462ADC20" w14:textId="77777777" w:rsidR="00AB15A3" w:rsidRPr="00FB6F7C" w:rsidRDefault="00AB15A3" w:rsidP="00CE3634">
            <w:pPr>
              <w:spacing w:after="0" w:line="240" w:lineRule="auto"/>
              <w:rPr>
                <w:rFonts w:eastAsia="Times New Roman" w:cstheme="minorHAnsi"/>
                <w:lang w:eastAsia="de-DE"/>
              </w:rPr>
            </w:pPr>
            <w:r w:rsidRPr="00FB6F7C">
              <w:rPr>
                <w:rFonts w:eastAsia="Times New Roman" w:cstheme="minorHAnsi"/>
                <w:b/>
                <w:lang w:eastAsia="de-DE"/>
              </w:rPr>
              <w:t xml:space="preserve">3.3.2 (3) </w:t>
            </w:r>
            <w:r w:rsidRPr="00FB6F7C">
              <w:rPr>
                <w:rFonts w:eastAsia="Times New Roman" w:cstheme="minorHAnsi"/>
                <w:lang w:eastAsia="de-DE"/>
              </w:rPr>
              <w:t>die lehramtliche Argumentation zu einem ethischen Problem herausarbeiten (zum Beispiel Schwangerschaftsabbruch, Sterbehilfe, Krieg als Mittel politischer Macht)</w:t>
            </w:r>
          </w:p>
        </w:tc>
        <w:tc>
          <w:tcPr>
            <w:tcW w:w="3542" w:type="dxa"/>
          </w:tcPr>
          <w:p w14:paraId="754B809A" w14:textId="77777777" w:rsidR="00AB15A3" w:rsidRPr="00FB6F7C" w:rsidRDefault="00AB15A3" w:rsidP="00CE3634">
            <w:pPr>
              <w:snapToGrid w:val="0"/>
              <w:spacing w:after="0" w:line="240" w:lineRule="auto"/>
              <w:rPr>
                <w:rFonts w:eastAsia="Calibri" w:cstheme="minorHAnsi"/>
                <w:b/>
                <w:lang w:eastAsia="de-DE"/>
              </w:rPr>
            </w:pPr>
            <w:r w:rsidRPr="00FB6F7C">
              <w:rPr>
                <w:rFonts w:eastAsia="Calibri" w:cstheme="minorHAnsi"/>
                <w:b/>
                <w:lang w:eastAsia="de-DE"/>
              </w:rPr>
              <w:t>Didaktische Fragen und Anregungen:</w:t>
            </w:r>
          </w:p>
          <w:p w14:paraId="6C919100"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7748CFC"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Liebe und Partnerschaft </w:t>
            </w:r>
          </w:p>
          <w:p w14:paraId="3D516D3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77D8F196"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58B8F051"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49E831C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BC9D39D"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8C81CB4" w14:textId="77777777" w:rsidR="00AB15A3" w:rsidRPr="00FB6F7C" w:rsidRDefault="00AB15A3" w:rsidP="000F2717">
            <w:pPr>
              <w:snapToGrid w:val="0"/>
              <w:spacing w:after="0" w:line="240" w:lineRule="auto"/>
              <w:rPr>
                <w:rFonts w:eastAsia="Times New Roman" w:cstheme="minorHAnsi"/>
                <w:lang w:eastAsia="de-DE"/>
              </w:rPr>
            </w:pPr>
          </w:p>
          <w:p w14:paraId="70020A2B"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94CF93A"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Biblische Zeugnisse </w:t>
            </w:r>
          </w:p>
          <w:p w14:paraId="3901E53C"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z. B. Hohelied und 1Kor 13; Gen 2/1. Mose 2; Mt 18; </w:t>
            </w:r>
            <w:proofErr w:type="spellStart"/>
            <w:r w:rsidRPr="00FB6F7C">
              <w:rPr>
                <w:rFonts w:eastAsia="Times New Roman" w:cstheme="minorHAnsi"/>
                <w:lang w:eastAsia="de-DE"/>
              </w:rPr>
              <w:t>Eph</w:t>
            </w:r>
            <w:proofErr w:type="spellEnd"/>
            <w:r w:rsidRPr="00FB6F7C">
              <w:rPr>
                <w:rFonts w:eastAsia="Times New Roman" w:cstheme="minorHAnsi"/>
                <w:lang w:eastAsia="de-DE"/>
              </w:rPr>
              <w:t xml:space="preserve"> 4</w:t>
            </w:r>
          </w:p>
          <w:p w14:paraId="18C40D5C" w14:textId="77777777" w:rsidR="00AB15A3" w:rsidRPr="00FB6F7C" w:rsidRDefault="00AB15A3" w:rsidP="000F2717">
            <w:pPr>
              <w:snapToGrid w:val="0"/>
              <w:spacing w:after="0" w:line="240" w:lineRule="auto"/>
              <w:rPr>
                <w:rFonts w:eastAsia="Calibri" w:cstheme="minorHAnsi"/>
                <w:lang w:eastAsia="de-DE"/>
              </w:rPr>
            </w:pPr>
          </w:p>
          <w:p w14:paraId="34413EBD" w14:textId="77777777" w:rsidR="00AB15A3" w:rsidRPr="00FB6F7C" w:rsidRDefault="00AB15A3" w:rsidP="000F2717">
            <w:pPr>
              <w:snapToGrid w:val="0"/>
              <w:spacing w:after="0" w:line="240" w:lineRule="auto"/>
              <w:rPr>
                <w:rFonts w:eastAsia="Calibri" w:cstheme="minorHAnsi"/>
                <w:lang w:eastAsia="de-DE"/>
              </w:rPr>
            </w:pPr>
          </w:p>
          <w:p w14:paraId="4610BAF7" w14:textId="77777777" w:rsidR="00AB15A3" w:rsidRPr="00FB6F7C" w:rsidRDefault="00AB15A3" w:rsidP="000F2717">
            <w:pPr>
              <w:snapToGrid w:val="0"/>
              <w:spacing w:after="0" w:line="240" w:lineRule="auto"/>
              <w:rPr>
                <w:rFonts w:eastAsia="Calibri" w:cstheme="minorHAnsi"/>
                <w:lang w:eastAsia="de-DE"/>
              </w:rPr>
            </w:pPr>
          </w:p>
          <w:p w14:paraId="0AE17B90" w14:textId="77777777" w:rsidR="00AB15A3" w:rsidRPr="00FB6F7C" w:rsidRDefault="00AB15A3" w:rsidP="000F2717">
            <w:pPr>
              <w:snapToGrid w:val="0"/>
              <w:spacing w:after="0" w:line="240" w:lineRule="auto"/>
              <w:rPr>
                <w:rFonts w:eastAsia="Calibri" w:cstheme="minorHAnsi"/>
                <w:lang w:eastAsia="de-DE"/>
              </w:rPr>
            </w:pPr>
          </w:p>
          <w:p w14:paraId="074DF106"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Gelingende Partnerschaft</w:t>
            </w:r>
          </w:p>
          <w:p w14:paraId="54241F0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8C699E6"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460ABDE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5254834"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 xml:space="preserve">Liebe und Sexualität – Verantwortung füreinander </w:t>
            </w:r>
          </w:p>
          <w:p w14:paraId="224FA638"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4A8761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DC6BEE6"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C964B08"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CC944B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05D7C38"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D73271E"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5B07B45"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E75F855"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tc>
        <w:tc>
          <w:tcPr>
            <w:tcW w:w="3543" w:type="dxa"/>
            <w:shd w:val="clear" w:color="auto" w:fill="E5DFEC" w:themeFill="accent4" w:themeFillTint="33"/>
          </w:tcPr>
          <w:p w14:paraId="073F0A0C"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187112DA"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44ECFA47" w14:textId="77777777" w:rsidR="00AB15A3" w:rsidRPr="00FB6F7C" w:rsidRDefault="00AB15A3" w:rsidP="000F2717">
            <w:pPr>
              <w:spacing w:after="0" w:line="240" w:lineRule="auto"/>
              <w:rPr>
                <w:rFonts w:eastAsia="Calibri" w:cstheme="minorHAnsi"/>
                <w:lang w:eastAsia="de-DE"/>
              </w:rPr>
            </w:pPr>
            <w:r w:rsidRPr="00FB6F7C">
              <w:rPr>
                <w:rFonts w:eastAsia="Calibri" w:cstheme="minorHAnsi"/>
                <w:b/>
                <w:lang w:eastAsia="de-DE"/>
              </w:rPr>
              <w:t>3.3.1 (4)</w:t>
            </w:r>
            <w:r w:rsidRPr="00FB6F7C">
              <w:rPr>
                <w:rFonts w:eastAsia="Calibri" w:cstheme="minorHAnsi"/>
                <w:lang w:eastAsia="de-DE"/>
              </w:rPr>
              <w:t xml:space="preserve"> sich mit Ausprägungen von Liebe, Partnerschaft und Sexualität auseinandersetzen (zum Beispiel in kultureller Bedingtheit, gesellschaftlichem Wandel, medialer Darstellung, biblischer Deutung)</w:t>
            </w:r>
          </w:p>
          <w:p w14:paraId="524A61C4" w14:textId="77777777" w:rsidR="00AB15A3" w:rsidRPr="00FB6F7C" w:rsidRDefault="00AB15A3" w:rsidP="000F2717">
            <w:pPr>
              <w:spacing w:after="0" w:line="240" w:lineRule="auto"/>
              <w:rPr>
                <w:rFonts w:eastAsia="Calibri" w:cstheme="minorHAnsi"/>
                <w:lang w:eastAsia="de-DE"/>
              </w:rPr>
            </w:pPr>
          </w:p>
          <w:p w14:paraId="0A956C3B" w14:textId="77777777" w:rsidR="00AB15A3" w:rsidRPr="00FB6F7C" w:rsidRDefault="00AB15A3" w:rsidP="000F2717">
            <w:pPr>
              <w:spacing w:after="0" w:line="240" w:lineRule="auto"/>
              <w:rPr>
                <w:rFonts w:eastAsia="Calibri" w:cstheme="minorHAnsi"/>
                <w:b/>
                <w:lang w:eastAsia="de-DE"/>
              </w:rPr>
            </w:pPr>
          </w:p>
          <w:p w14:paraId="5169E557" w14:textId="77777777" w:rsidR="00AB15A3" w:rsidRPr="00FB6F7C" w:rsidRDefault="00AB15A3" w:rsidP="000F2717">
            <w:pPr>
              <w:spacing w:after="0" w:line="240" w:lineRule="auto"/>
              <w:rPr>
                <w:rFonts w:eastAsia="Calibri" w:cstheme="minorHAnsi"/>
                <w:u w:val="dash"/>
                <w:lang w:eastAsia="de-DE"/>
              </w:rPr>
            </w:pPr>
          </w:p>
          <w:p w14:paraId="66901471" w14:textId="77777777" w:rsidR="00AB15A3" w:rsidRPr="00FB6F7C" w:rsidRDefault="00AB15A3" w:rsidP="000F2717">
            <w:pPr>
              <w:spacing w:after="0" w:line="240" w:lineRule="auto"/>
              <w:rPr>
                <w:rFonts w:eastAsia="Calibri" w:cstheme="minorHAnsi"/>
                <w:u w:val="single"/>
                <w:lang w:eastAsia="de-DE"/>
              </w:rPr>
            </w:pPr>
            <w:r w:rsidRPr="00FB6F7C">
              <w:rPr>
                <w:rFonts w:eastAsia="Calibri" w:cstheme="minorHAnsi"/>
                <w:b/>
                <w:lang w:eastAsia="de-DE"/>
              </w:rPr>
              <w:t>3.3.1 (2)</w:t>
            </w:r>
            <w:r w:rsidRPr="00FB6F7C">
              <w:rPr>
                <w:rFonts w:eastAsia="Calibri" w:cstheme="minorHAnsi"/>
                <w:lang w:eastAsia="de-DE"/>
              </w:rPr>
              <w:t xml:space="preserve"> </w:t>
            </w:r>
            <w:r w:rsidRPr="00FB6F7C">
              <w:rPr>
                <w:rFonts w:eastAsia="Times New Roman" w:cstheme="minorHAnsi"/>
                <w:u w:val="single"/>
                <w:lang w:eastAsia="de-DE"/>
              </w:rPr>
              <w:t>sich mit Begründungen für Menschenwürde und Menschenrechte auseinandersetzen (zum Beispiel Ebenbild Gottes, Rechtfertigung, Naturrecht)</w:t>
            </w:r>
          </w:p>
          <w:p w14:paraId="406D2B16" w14:textId="77777777" w:rsidR="00AB15A3" w:rsidRPr="00FB6F7C" w:rsidRDefault="00AB15A3" w:rsidP="000F2717">
            <w:pPr>
              <w:spacing w:after="0" w:line="240" w:lineRule="auto"/>
              <w:rPr>
                <w:rFonts w:eastAsia="Calibri" w:cstheme="minorHAnsi"/>
                <w:lang w:eastAsia="de-DE"/>
              </w:rPr>
            </w:pPr>
          </w:p>
          <w:p w14:paraId="5C1EEB00" w14:textId="77777777" w:rsidR="00AB15A3" w:rsidRPr="00FB6F7C" w:rsidRDefault="00AB15A3" w:rsidP="00AB15A3">
            <w:pPr>
              <w:autoSpaceDE w:val="0"/>
              <w:autoSpaceDN w:val="0"/>
              <w:adjustRightInd w:val="0"/>
              <w:spacing w:after="0" w:line="240" w:lineRule="auto"/>
              <w:rPr>
                <w:rFonts w:eastAsia="Times New Roman" w:cstheme="minorHAnsi"/>
                <w:lang w:eastAsia="de-DE"/>
              </w:rPr>
            </w:pPr>
          </w:p>
        </w:tc>
      </w:tr>
      <w:tr w:rsidR="000F2717" w:rsidRPr="00FB6F7C" w14:paraId="563E40EE" w14:textId="77777777" w:rsidTr="00DD564D">
        <w:trPr>
          <w:trHeight w:val="232"/>
        </w:trPr>
        <w:tc>
          <w:tcPr>
            <w:tcW w:w="3542" w:type="dxa"/>
            <w:shd w:val="clear" w:color="auto" w:fill="E5DFEC" w:themeFill="accent4" w:themeFillTint="33"/>
          </w:tcPr>
          <w:p w14:paraId="5859CDA8"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t>Biblische Perspektiven auf Liebe, Sexualität und Ehe sowie auf Menschrechte und Menschenwürde</w:t>
            </w:r>
          </w:p>
        </w:tc>
        <w:tc>
          <w:tcPr>
            <w:tcW w:w="3542" w:type="dxa"/>
            <w:shd w:val="clear" w:color="auto" w:fill="auto"/>
          </w:tcPr>
          <w:p w14:paraId="08339AA0" w14:textId="77777777" w:rsidR="000F2717" w:rsidRPr="00FB6F7C" w:rsidRDefault="004A667B" w:rsidP="000F2717">
            <w:pPr>
              <w:spacing w:after="0" w:line="240" w:lineRule="auto"/>
              <w:jc w:val="center"/>
              <w:rPr>
                <w:rFonts w:eastAsia="Times New Roman" w:cstheme="minorHAnsi"/>
                <w:b/>
                <w:lang w:eastAsia="de-DE"/>
              </w:rPr>
            </w:pPr>
            <w:r w:rsidRPr="00FB6F7C">
              <w:rPr>
                <w:rFonts w:eastAsia="Times New Roman" w:cstheme="minorHAnsi"/>
                <w:b/>
                <w:lang w:eastAsia="de-DE"/>
              </w:rPr>
              <w:t>Biblische und lehramtliche Impulse zu einer menschenwürdigen Lebensgestaltung</w:t>
            </w:r>
          </w:p>
        </w:tc>
        <w:tc>
          <w:tcPr>
            <w:tcW w:w="3543" w:type="dxa"/>
            <w:shd w:val="clear" w:color="auto" w:fill="FFFF99"/>
          </w:tcPr>
          <w:p w14:paraId="3EBF9184" w14:textId="77777777" w:rsidR="000F2717" w:rsidRPr="00FB6F7C" w:rsidRDefault="0025024C" w:rsidP="00B472CA">
            <w:pPr>
              <w:snapToGrid w:val="0"/>
              <w:spacing w:after="0" w:line="240" w:lineRule="auto"/>
              <w:contextualSpacing/>
              <w:rPr>
                <w:rFonts w:eastAsia="Calibri" w:cstheme="minorHAnsi"/>
                <w:i/>
                <w:lang w:eastAsia="de-DE"/>
              </w:rPr>
            </w:pPr>
            <w:r w:rsidRPr="00FB6F7C">
              <w:rPr>
                <w:rFonts w:eastAsia="Calibri" w:cstheme="minorHAnsi"/>
                <w:i/>
                <w:lang w:eastAsia="de-DE"/>
              </w:rPr>
              <w:t>Ausgehend von anthropologischen Grundkonstanten, insbesondere der Menschenwürde, und lehramtlichen Aussagen sollen Schülerinnen und Schüler den verantwortlichen Umgang mit Liebe, Partnerschaft und Sexualität reflektieren</w:t>
            </w:r>
            <w:r w:rsidR="004A667B" w:rsidRPr="00FB6F7C">
              <w:rPr>
                <w:rFonts w:eastAsia="Calibri" w:cstheme="minorHAnsi"/>
                <w:i/>
                <w:lang w:eastAsia="de-DE"/>
              </w:rPr>
              <w:t xml:space="preserve"> und im Blick auf ethische Problemstellungen </w:t>
            </w:r>
            <w:proofErr w:type="gramStart"/>
            <w:r w:rsidR="004A667B" w:rsidRPr="00FB6F7C">
              <w:rPr>
                <w:rFonts w:eastAsia="Calibri" w:cstheme="minorHAnsi"/>
                <w:i/>
                <w:lang w:eastAsia="de-DE"/>
              </w:rPr>
              <w:t>einen eigen Standpunkt</w:t>
            </w:r>
            <w:proofErr w:type="gramEnd"/>
            <w:r w:rsidR="004A667B" w:rsidRPr="00FB6F7C">
              <w:rPr>
                <w:rFonts w:eastAsia="Calibri" w:cstheme="minorHAnsi"/>
                <w:i/>
                <w:lang w:eastAsia="de-DE"/>
              </w:rPr>
              <w:t xml:space="preserve"> begründet einnehmen</w:t>
            </w:r>
            <w:r w:rsidRPr="00FB6F7C">
              <w:rPr>
                <w:rFonts w:eastAsia="Calibri" w:cstheme="minorHAnsi"/>
                <w:i/>
                <w:lang w:eastAsia="de-DE"/>
              </w:rPr>
              <w:t xml:space="preserve"> </w:t>
            </w:r>
          </w:p>
        </w:tc>
      </w:tr>
      <w:tr w:rsidR="008E050E" w:rsidRPr="00FB6F7C" w14:paraId="1D2BC077" w14:textId="77777777" w:rsidTr="00DD564D">
        <w:trPr>
          <w:trHeight w:val="232"/>
        </w:trPr>
        <w:tc>
          <w:tcPr>
            <w:tcW w:w="10627" w:type="dxa"/>
            <w:gridSpan w:val="3"/>
            <w:shd w:val="clear" w:color="auto" w:fill="auto"/>
          </w:tcPr>
          <w:p w14:paraId="63F3D9BF"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1CF567EE" w14:textId="7CE43393"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599B9905" w14:textId="0CB9D00A" w:rsidR="00AB15A3" w:rsidRPr="00FB6F7C" w:rsidRDefault="00AB15A3" w:rsidP="00AB15A3">
            <w:pPr>
              <w:spacing w:after="0" w:line="240" w:lineRule="auto"/>
              <w:jc w:val="center"/>
              <w:rPr>
                <w:rFonts w:eastAsia="Times New Roman" w:cstheme="minorHAnsi"/>
                <w:i/>
                <w:lang w:eastAsia="de-DE"/>
              </w:rPr>
            </w:pPr>
          </w:p>
          <w:p w14:paraId="0EDAE62B"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Times New Roman" w:cstheme="minorHAnsi"/>
                <w:b/>
                <w:lang w:eastAsia="de-DE"/>
              </w:rPr>
              <w:t xml:space="preserve">2.1.1 </w:t>
            </w:r>
            <w:r w:rsidRPr="00FB6F7C">
              <w:rPr>
                <w:rFonts w:eastAsia="Calibri" w:cstheme="minorHAnsi"/>
                <w:lang w:eastAsia="de-DE"/>
              </w:rPr>
              <w:t>die existenzielle Dimension von Situationen und Erfahrungen beschreiben</w:t>
            </w:r>
          </w:p>
          <w:p w14:paraId="7EBCB44B"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 xml:space="preserve">2.1.2 </w:t>
            </w:r>
            <w:r w:rsidRPr="00FB6F7C">
              <w:rPr>
                <w:rFonts w:eastAsia="Calibri" w:cstheme="minorHAnsi"/>
                <w:lang w:eastAsia="de-DE"/>
              </w:rPr>
              <w:t>Situationen erfassen, in denen Fragen nach Grund, Sinn, Ziel und Verantwortung des Lebens aufbrechen</w:t>
            </w:r>
          </w:p>
          <w:p w14:paraId="285D95B0" w14:textId="77777777" w:rsidR="00AB15A3" w:rsidRPr="00FB6F7C" w:rsidRDefault="00AB15A3" w:rsidP="00AB15A3">
            <w:pPr>
              <w:shd w:val="clear" w:color="auto" w:fill="FFFF99"/>
              <w:autoSpaceDE w:val="0"/>
              <w:spacing w:after="0" w:line="240" w:lineRule="auto"/>
              <w:rPr>
                <w:rFonts w:eastAsia="Calibri" w:cstheme="minorHAnsi"/>
                <w:lang w:eastAsia="de-DE"/>
              </w:rPr>
            </w:pPr>
          </w:p>
          <w:p w14:paraId="29443EE8" w14:textId="77777777" w:rsidR="00AB15A3" w:rsidRPr="00FB6F7C" w:rsidRDefault="00AB15A3" w:rsidP="00AB15A3">
            <w:pPr>
              <w:shd w:val="clear" w:color="auto" w:fill="FFFF99"/>
              <w:autoSpaceDE w:val="0"/>
              <w:spacing w:after="0" w:line="240" w:lineRule="auto"/>
              <w:rPr>
                <w:rFonts w:eastAsia="Times New Roman" w:cstheme="minorHAnsi"/>
                <w:lang w:eastAsia="de-DE"/>
              </w:rPr>
            </w:pPr>
            <w:r w:rsidRPr="00FB6F7C">
              <w:rPr>
                <w:rFonts w:eastAsia="Calibri" w:cstheme="minorHAnsi"/>
                <w:b/>
                <w:lang w:eastAsia="de-DE"/>
              </w:rPr>
              <w:t xml:space="preserve">2.2.1 </w:t>
            </w:r>
            <w:r w:rsidRPr="00FB6F7C">
              <w:rPr>
                <w:rFonts w:eastAsia="Times New Roman" w:cstheme="minorHAnsi"/>
                <w:lang w:eastAsia="de-DE"/>
              </w:rPr>
              <w:t>Grundformen religiöser Sprache erschließen</w:t>
            </w:r>
          </w:p>
          <w:p w14:paraId="3A2E0613"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Calibri" w:cstheme="minorHAnsi"/>
                <w:b/>
                <w:lang w:eastAsia="de-DE"/>
              </w:rPr>
              <w:t xml:space="preserve">2.2.2 </w:t>
            </w:r>
            <w:r w:rsidRPr="00FB6F7C">
              <w:rPr>
                <w:rFonts w:eastAsia="Times New Roman" w:cstheme="minorHAnsi"/>
                <w:lang w:eastAsia="de-DE"/>
              </w:rPr>
              <w:t>ausgewählte Fachbegriffe und Glaubensaussagen sowie fachspezifische Methoden verstehen</w:t>
            </w:r>
          </w:p>
          <w:p w14:paraId="12ABDECC"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Calibri" w:cstheme="minorHAnsi"/>
                <w:b/>
                <w:lang w:eastAsia="de-DE"/>
              </w:rPr>
              <w:t>2.2.4</w:t>
            </w:r>
            <w:r w:rsidRPr="00FB6F7C">
              <w:rPr>
                <w:rFonts w:eastAsia="Times New Roman" w:cstheme="minorHAnsi"/>
                <w:lang w:eastAsia="de-DE"/>
              </w:rPr>
              <w:t xml:space="preserve"> biblische, lehramtliche, theologische und andere Zeugnisse christlichen Glaubens methodisch angemessen erschließen</w:t>
            </w:r>
          </w:p>
          <w:p w14:paraId="144F86E6"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2.3.1</w:t>
            </w:r>
            <w:r w:rsidRPr="00FB6F7C">
              <w:rPr>
                <w:rFonts w:eastAsia="Times New Roman" w:cstheme="minorHAnsi"/>
                <w:lang w:eastAsia="de-DE"/>
              </w:rPr>
              <w:t xml:space="preserve"> </w:t>
            </w:r>
            <w:r w:rsidRPr="00FB6F7C">
              <w:rPr>
                <w:rFonts w:eastAsia="Calibri" w:cstheme="minorHAnsi"/>
                <w:lang w:eastAsia="de-DE"/>
              </w:rPr>
              <w:t>die Relevanz von Glaubenszeugnissen und Grundaussagen des christlichen Glaubens für das Leben des Einzelnen und für die Gesellschaft prüfen</w:t>
            </w:r>
          </w:p>
          <w:p w14:paraId="49F6EA0A"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2.3.4</w:t>
            </w:r>
            <w:r w:rsidRPr="00FB6F7C">
              <w:rPr>
                <w:rFonts w:eastAsia="Times New Roman" w:cstheme="minorHAnsi"/>
                <w:lang w:eastAsia="de-DE"/>
              </w:rPr>
              <w:t xml:space="preserve"> </w:t>
            </w:r>
            <w:r w:rsidRPr="00FB6F7C">
              <w:rPr>
                <w:rFonts w:eastAsia="Calibri" w:cstheme="minorHAnsi"/>
                <w:lang w:eastAsia="de-DE"/>
              </w:rPr>
              <w:t>Zweifel und Kritik an Religion prüfen</w:t>
            </w:r>
          </w:p>
          <w:p w14:paraId="207D5C39"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 xml:space="preserve">2.3.5 </w:t>
            </w:r>
            <w:r w:rsidRPr="00FB6F7C">
              <w:rPr>
                <w:rFonts w:eastAsia="Calibri" w:cstheme="minorHAnsi"/>
                <w:lang w:eastAsia="de-DE"/>
              </w:rPr>
              <w:t>im Kontext der Pluralität einen eigenen Standpunkt zu religiösen und ethischen Fragen einnehmen und argumentativ vertreten</w:t>
            </w:r>
          </w:p>
          <w:p w14:paraId="4FD0D6C9"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2.4.2</w:t>
            </w:r>
            <w:r w:rsidRPr="00FB6F7C">
              <w:rPr>
                <w:rFonts w:eastAsia="Calibri" w:cstheme="minorHAnsi"/>
                <w:lang w:eastAsia="de-DE"/>
              </w:rPr>
              <w:t xml:space="preserve"> eigene Vorstellungen zu religiösen und ethischen Fragen [...] begründet vertreten</w:t>
            </w:r>
          </w:p>
          <w:p w14:paraId="19CCAEFE"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2.4.3</w:t>
            </w:r>
            <w:r w:rsidRPr="00FB6F7C">
              <w:rPr>
                <w:rFonts w:eastAsia="Calibri" w:cstheme="minorHAnsi"/>
                <w:lang w:eastAsia="de-DE"/>
              </w:rPr>
              <w:t xml:space="preserve"> erworbenes Wissen zu religiösen und ethischen Fragen verständlich erklären</w:t>
            </w:r>
          </w:p>
          <w:p w14:paraId="5C62152C"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Calibri" w:cstheme="minorHAnsi"/>
                <w:b/>
                <w:lang w:eastAsia="de-DE"/>
              </w:rPr>
              <w:t xml:space="preserve">2.4.4 </w:t>
            </w:r>
            <w:r w:rsidRPr="00FB6F7C">
              <w:rPr>
                <w:rFonts w:eastAsia="Times New Roman" w:cstheme="minorHAnsi"/>
                <w:color w:val="000000"/>
                <w:lang w:eastAsia="de-DE"/>
              </w:rPr>
              <w:t>die Perspektive eines anderen einnehmen und dadurch die eigene Perspektive erweitern</w:t>
            </w:r>
          </w:p>
          <w:p w14:paraId="39D31D17"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Times New Roman" w:cstheme="minorHAnsi"/>
                <w:b/>
                <w:color w:val="000000"/>
                <w:lang w:eastAsia="de-DE"/>
              </w:rPr>
              <w:t>2.5.2</w:t>
            </w:r>
            <w:r w:rsidRPr="00FB6F7C">
              <w:rPr>
                <w:rFonts w:eastAsia="Times New Roman" w:cstheme="minorHAnsi"/>
                <w:color w:val="000000"/>
                <w:lang w:eastAsia="de-DE"/>
              </w:rPr>
              <w:t xml:space="preserve"> typische Sprachformen der Bibel theologisch reflektiert transformieren</w:t>
            </w:r>
          </w:p>
          <w:p w14:paraId="4F6ED637" w14:textId="730FC89B" w:rsidR="00AB15A3" w:rsidRPr="00FB6F7C" w:rsidRDefault="00AB15A3" w:rsidP="00AB15A3">
            <w:pPr>
              <w:shd w:val="clear" w:color="auto" w:fill="FFFF99"/>
              <w:spacing w:after="0" w:line="240" w:lineRule="auto"/>
              <w:rPr>
                <w:rFonts w:eastAsia="Times New Roman" w:cstheme="minorHAnsi"/>
                <w:i/>
                <w:lang w:eastAsia="de-DE"/>
              </w:rPr>
            </w:pPr>
            <w:r w:rsidRPr="00FB6F7C">
              <w:rPr>
                <w:rFonts w:eastAsia="Calibri" w:cstheme="minorHAnsi"/>
                <w:b/>
                <w:lang w:eastAsia="de-DE"/>
              </w:rPr>
              <w:t>2.5.4</w:t>
            </w:r>
            <w:r w:rsidRPr="00FB6F7C">
              <w:rPr>
                <w:rFonts w:eastAsia="Calibri" w:cstheme="minorHAnsi"/>
                <w:lang w:eastAsia="de-DE"/>
              </w:rPr>
              <w:t xml:space="preserve"> über Fragen nach Sinn und Transzendenz angemessen sprechen</w:t>
            </w:r>
          </w:p>
          <w:p w14:paraId="68950BFF"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2.1.5</w:t>
            </w:r>
            <w:r w:rsidRPr="00FB6F7C">
              <w:rPr>
                <w:rFonts w:eastAsia="Calibri" w:cstheme="minorHAnsi"/>
                <w:lang w:eastAsia="de-DE"/>
              </w:rPr>
              <w:t xml:space="preserve"> die Rezeption religiöser Motive in Medien erkennen</w:t>
            </w:r>
          </w:p>
          <w:p w14:paraId="709A3A2A" w14:textId="77777777"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58DBF8D2" w14:textId="77777777"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2.3.4</w:t>
            </w:r>
            <w:r w:rsidRPr="00FB6F7C">
              <w:rPr>
                <w:rFonts w:eastAsia="Calibri" w:cstheme="minorHAnsi"/>
                <w:lang w:eastAsia="de-DE"/>
              </w:rPr>
              <w:t xml:space="preserve"> Grundzüge von Argumentationsmodellen, insbesondere theologischen, miteinander vergleichen</w:t>
            </w:r>
          </w:p>
          <w:p w14:paraId="41F633BD" w14:textId="740419F5" w:rsidR="00AB15A3" w:rsidRPr="00ED4248" w:rsidRDefault="00AB15A3" w:rsidP="00ED4248">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2.3.5</w:t>
            </w:r>
            <w:r w:rsidRPr="00FB6F7C">
              <w:rPr>
                <w:rFonts w:eastAsia="Calibri" w:cstheme="minorHAnsi"/>
                <w:lang w:eastAsia="de-DE"/>
              </w:rPr>
              <w:t xml:space="preserve"> im Zusammenhang einer pluralen Gesellschaft einen eigenen Standpunkt zu religiösen und ethischen Fragen einnehmen und ihn argumentativ vertreten</w:t>
            </w:r>
          </w:p>
        </w:tc>
      </w:tr>
    </w:tbl>
    <w:p w14:paraId="2D4DCB58"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lang w:eastAsia="de-DE"/>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461E680E" w14:textId="77777777" w:rsidTr="00DD564D">
        <w:trPr>
          <w:trHeight w:val="232"/>
        </w:trPr>
        <w:tc>
          <w:tcPr>
            <w:tcW w:w="10627" w:type="dxa"/>
            <w:gridSpan w:val="3"/>
            <w:shd w:val="clear" w:color="auto" w:fill="FFFF99"/>
          </w:tcPr>
          <w:p w14:paraId="33893CB7" w14:textId="77777777" w:rsidR="000F2717" w:rsidRDefault="000F2717" w:rsidP="000F2717">
            <w:pPr>
              <w:autoSpaceDE w:val="0"/>
              <w:autoSpaceDN w:val="0"/>
              <w:adjustRightInd w:val="0"/>
              <w:spacing w:after="0" w:line="240" w:lineRule="auto"/>
              <w:jc w:val="center"/>
              <w:rPr>
                <w:rFonts w:eastAsia="Calibri" w:cstheme="minorHAnsi"/>
                <w:b/>
                <w:sz w:val="28"/>
                <w:szCs w:val="28"/>
                <w:lang w:eastAsia="de-DE"/>
              </w:rPr>
            </w:pPr>
            <w:r w:rsidRPr="00ED4248">
              <w:rPr>
                <w:rFonts w:eastAsia="Calibri" w:cstheme="minorHAnsi"/>
                <w:b/>
                <w:sz w:val="28"/>
                <w:szCs w:val="28"/>
                <w:lang w:eastAsia="de-DE"/>
              </w:rPr>
              <w:t xml:space="preserve">UE </w:t>
            </w:r>
            <w:bookmarkStart w:id="6" w:name="_Toc481661200"/>
            <w:r w:rsidRPr="00ED4248">
              <w:rPr>
                <w:rFonts w:eastAsia="Calibri" w:cstheme="minorHAnsi"/>
                <w:b/>
                <w:sz w:val="28"/>
                <w:szCs w:val="28"/>
                <w:lang w:eastAsia="de-DE"/>
              </w:rPr>
              <w:t xml:space="preserve">4 </w:t>
            </w:r>
            <w:bookmarkEnd w:id="6"/>
            <w:r w:rsidRPr="00ED4248">
              <w:rPr>
                <w:rFonts w:eastAsia="Calibri" w:cstheme="minorHAnsi"/>
                <w:b/>
                <w:sz w:val="28"/>
                <w:szCs w:val="28"/>
                <w:lang w:eastAsia="de-DE"/>
              </w:rPr>
              <w:t>Wie kann christlicher Glaube überzeugend gelebt werden?</w:t>
            </w:r>
          </w:p>
          <w:p w14:paraId="1C7EC37E" w14:textId="77777777" w:rsidR="00ED4248" w:rsidRPr="00ED4248" w:rsidRDefault="00ED4248" w:rsidP="000F2717">
            <w:pPr>
              <w:autoSpaceDE w:val="0"/>
              <w:autoSpaceDN w:val="0"/>
              <w:adjustRightInd w:val="0"/>
              <w:spacing w:after="0" w:line="240" w:lineRule="auto"/>
              <w:jc w:val="center"/>
              <w:rPr>
                <w:rFonts w:eastAsia="Calibri" w:cstheme="minorHAnsi"/>
                <w:b/>
                <w:sz w:val="28"/>
                <w:szCs w:val="28"/>
                <w:lang w:eastAsia="de-DE"/>
              </w:rPr>
            </w:pPr>
          </w:p>
        </w:tc>
      </w:tr>
      <w:tr w:rsidR="000F2717" w:rsidRPr="00FB6F7C" w14:paraId="7965CD7E" w14:textId="77777777" w:rsidTr="00DD564D">
        <w:trPr>
          <w:trHeight w:val="232"/>
        </w:trPr>
        <w:tc>
          <w:tcPr>
            <w:tcW w:w="10627" w:type="dxa"/>
            <w:gridSpan w:val="3"/>
            <w:shd w:val="clear" w:color="auto" w:fill="auto"/>
          </w:tcPr>
          <w:p w14:paraId="178AAC2B" w14:textId="77777777" w:rsidR="000F2717" w:rsidRPr="00FB6F7C" w:rsidRDefault="000F271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Diese Unterrichtseinheit setzt an bei den konfessionellen Ausdrucksformen des christlichen Glaubens in unserer Gesellschaft.  Dabei werden die evangelische und katholische Kirche als</w:t>
            </w:r>
            <w:r w:rsidRPr="00FB6F7C">
              <w:rPr>
                <w:rFonts w:eastAsia="Calibri" w:cstheme="minorHAnsi"/>
                <w:b/>
                <w:lang w:eastAsia="de-DE"/>
              </w:rPr>
              <w:t xml:space="preserve"> „</w:t>
            </w:r>
            <w:r w:rsidRPr="00FB6F7C">
              <w:rPr>
                <w:rFonts w:eastAsia="Calibri" w:cstheme="minorHAnsi"/>
                <w:lang w:eastAsia="de-DE"/>
              </w:rPr>
              <w:t xml:space="preserve">Gemeinschaft der Gläubigen“ in ihrer jeweiligen historischen Ausfaltung und ihrem theologischen Selbstverständnis akzentuiert, das sich in der Bedeutung der Eucharistie beziehungsweise in der Betonung der Heiligen Schrift zeigt. Die Frage nach der Glaubwürdigkeit der Kirchen in Geschichte und Gegenwart wird vor allem hinsichtlich des Verhältnisses zum Judentum thematisiert. </w:t>
            </w:r>
          </w:p>
          <w:p w14:paraId="3DFBA13F" w14:textId="77777777" w:rsidR="000F2717" w:rsidRPr="00FB6F7C" w:rsidRDefault="000F271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xml:space="preserve">Es empfiehlt sich, diese UE im Teamteaching oder in kürzeren Phasen des Lehrerwechsels zu unterrichten, da hier wesentliche konfessionelle Profile in den Blick kommen. </w:t>
            </w:r>
          </w:p>
        </w:tc>
      </w:tr>
      <w:tr w:rsidR="00AB15A3" w:rsidRPr="00FB6F7C" w14:paraId="3B093BA6" w14:textId="77777777" w:rsidTr="00DD564D">
        <w:trPr>
          <w:trHeight w:val="232"/>
        </w:trPr>
        <w:tc>
          <w:tcPr>
            <w:tcW w:w="3542" w:type="dxa"/>
            <w:shd w:val="clear" w:color="auto" w:fill="FFFF99"/>
          </w:tcPr>
          <w:p w14:paraId="1C268992"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0D7871B8"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katholisch</w:t>
            </w:r>
          </w:p>
        </w:tc>
        <w:tc>
          <w:tcPr>
            <w:tcW w:w="3542" w:type="dxa"/>
          </w:tcPr>
          <w:p w14:paraId="60AF64DA"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408B4CAC" w14:textId="38228681" w:rsidR="00AB15A3" w:rsidRPr="00FB6F7C" w:rsidRDefault="00AB15A3" w:rsidP="00CE3634">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evangelisch</w:t>
            </w:r>
          </w:p>
        </w:tc>
      </w:tr>
      <w:tr w:rsidR="00AB15A3" w:rsidRPr="00FB6F7C" w14:paraId="4E7BD0EC" w14:textId="77777777" w:rsidTr="00DD564D">
        <w:trPr>
          <w:trHeight w:val="232"/>
        </w:trPr>
        <w:tc>
          <w:tcPr>
            <w:tcW w:w="3542" w:type="dxa"/>
            <w:shd w:val="clear" w:color="auto" w:fill="FFFF99"/>
          </w:tcPr>
          <w:p w14:paraId="6E7CA1BD"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3E55CBAB"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7C732A45"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lang w:eastAsia="de-DE"/>
              </w:rPr>
              <w:t xml:space="preserve">3.3.6 (1) </w:t>
            </w:r>
            <w:r w:rsidRPr="00FB6F7C">
              <w:rPr>
                <w:rFonts w:eastAsia="Times New Roman" w:cstheme="minorHAnsi"/>
                <w:lang w:eastAsia="de-DE"/>
              </w:rPr>
              <w:t>an Beispielen erläutern, wie der Glaube an Jesus Christus in Musik, Architektur und Kunst immer neue Ausdrucksformen gefunden hat</w:t>
            </w:r>
          </w:p>
          <w:p w14:paraId="6929A062" w14:textId="77777777" w:rsidR="00AB15A3" w:rsidRPr="00FB6F7C" w:rsidRDefault="00AB15A3" w:rsidP="000F2717">
            <w:pPr>
              <w:snapToGrid w:val="0"/>
              <w:spacing w:after="0" w:line="240" w:lineRule="auto"/>
              <w:rPr>
                <w:rFonts w:eastAsia="Times New Roman" w:cstheme="minorHAnsi"/>
                <w:b/>
                <w:color w:val="000000"/>
                <w:lang w:eastAsia="de-DE"/>
              </w:rPr>
            </w:pPr>
          </w:p>
          <w:p w14:paraId="7CFAD199" w14:textId="77777777" w:rsidR="00AB15A3" w:rsidRPr="00FB6F7C" w:rsidRDefault="00AB15A3" w:rsidP="000F2717">
            <w:pPr>
              <w:snapToGrid w:val="0"/>
              <w:spacing w:after="0" w:line="240" w:lineRule="auto"/>
              <w:rPr>
                <w:rFonts w:eastAsia="Times New Roman" w:cstheme="minorHAnsi"/>
                <w:b/>
                <w:color w:val="000000"/>
                <w:lang w:eastAsia="de-DE"/>
              </w:rPr>
            </w:pPr>
          </w:p>
          <w:p w14:paraId="3D47E068"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color w:val="000000"/>
                <w:lang w:eastAsia="de-DE"/>
              </w:rPr>
              <w:t xml:space="preserve">3.3.6 (6) </w:t>
            </w:r>
            <w:r w:rsidRPr="00FB6F7C">
              <w:rPr>
                <w:rFonts w:eastAsia="Times New Roman" w:cstheme="minorHAnsi"/>
                <w:lang w:eastAsia="de-DE"/>
              </w:rPr>
              <w:t>prüfen, inwiefern Elemente der Liturgie Erfahrungsräume des Glaubens eröffnen (zum Beispiel Gebet, Kirchenmusik, Gesang, Tanz, Stille)</w:t>
            </w:r>
          </w:p>
          <w:p w14:paraId="0978B925" w14:textId="77777777" w:rsidR="00AB15A3" w:rsidRPr="00FB6F7C" w:rsidRDefault="00AB15A3" w:rsidP="000F2717">
            <w:pPr>
              <w:snapToGrid w:val="0"/>
              <w:spacing w:after="0" w:line="240" w:lineRule="auto"/>
              <w:rPr>
                <w:rFonts w:eastAsia="Times New Roman" w:cstheme="minorHAnsi"/>
                <w:b/>
                <w:color w:val="000000"/>
                <w:lang w:eastAsia="de-DE"/>
              </w:rPr>
            </w:pPr>
          </w:p>
          <w:p w14:paraId="77637F3A"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color w:val="000000"/>
                <w:lang w:eastAsia="de-DE"/>
              </w:rPr>
              <w:t xml:space="preserve">3.3.6 (3) </w:t>
            </w:r>
            <w:r w:rsidRPr="00FB6F7C">
              <w:rPr>
                <w:rFonts w:eastAsia="Times New Roman" w:cstheme="minorHAnsi"/>
                <w:lang w:eastAsia="de-DE"/>
              </w:rPr>
              <w:t>entfalten, welche Bedeutung die geschichtlich gewachsene Eucharistiefeier für die Gemeinschaft der Katholischen Kirche hat</w:t>
            </w:r>
          </w:p>
          <w:p w14:paraId="3F14DC84" w14:textId="77777777" w:rsidR="00AB15A3" w:rsidRPr="00FB6F7C" w:rsidRDefault="00AB15A3" w:rsidP="000F2717">
            <w:pPr>
              <w:snapToGrid w:val="0"/>
              <w:spacing w:after="0" w:line="240" w:lineRule="auto"/>
              <w:rPr>
                <w:rFonts w:eastAsia="Times New Roman" w:cstheme="minorHAnsi"/>
                <w:lang w:eastAsia="de-DE"/>
              </w:rPr>
            </w:pPr>
          </w:p>
          <w:p w14:paraId="1E5C84F4"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color w:val="000000"/>
                <w:lang w:eastAsia="de-DE"/>
              </w:rPr>
              <w:t xml:space="preserve">3.3.6 (4) </w:t>
            </w:r>
            <w:r w:rsidRPr="00FB6F7C">
              <w:rPr>
                <w:rFonts w:eastAsia="Times New Roman" w:cstheme="minorHAnsi"/>
                <w:lang w:eastAsia="de-DE"/>
              </w:rPr>
              <w:t>an einem neutestamentlichen Beispiel zeigen, wie eine Gemeinde darum ringt, Glauben und Leben zu verbinden (zum Beispiel Gal; 1Kor)</w:t>
            </w:r>
          </w:p>
          <w:p w14:paraId="5E6545AD" w14:textId="77777777" w:rsidR="00AB15A3" w:rsidRPr="00FB6F7C" w:rsidRDefault="00AB15A3" w:rsidP="000F2717">
            <w:pPr>
              <w:snapToGrid w:val="0"/>
              <w:spacing w:after="0" w:line="240" w:lineRule="auto"/>
              <w:rPr>
                <w:rFonts w:eastAsia="Times New Roman" w:cstheme="minorHAnsi"/>
                <w:b/>
                <w:color w:val="000000"/>
                <w:lang w:eastAsia="de-DE"/>
              </w:rPr>
            </w:pPr>
          </w:p>
          <w:p w14:paraId="6E2EF129"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lang w:eastAsia="de-DE"/>
              </w:rPr>
              <w:t>3.3.6 (2)</w:t>
            </w:r>
            <w:r w:rsidRPr="00FB6F7C">
              <w:rPr>
                <w:rFonts w:eastAsia="ArialUnicodeMS" w:cstheme="minorHAnsi"/>
                <w:lang w:eastAsia="de-DE"/>
              </w:rPr>
              <w:t xml:space="preserve"> </w:t>
            </w:r>
            <w:r w:rsidRPr="00FB6F7C">
              <w:rPr>
                <w:rFonts w:eastAsia="Times New Roman" w:cstheme="minorHAnsi"/>
                <w:lang w:eastAsia="de-DE"/>
              </w:rPr>
              <w:t>herausarbeiten, dass in der Zeit des Nationalsozialismus Christinnen und Christen angesichts des Unrechts der Shoah versagt haben, sich aber auch von der Botschaft Jesu zu kritischer Stellungnahme und Widerstand herausfordern ließen (zum Beispiel Dietrich Bonhoeffer, Alfred Delp, Gertrud Luckner, Max Josef Metzger, Bischof Joannes Baptista Sproll)</w:t>
            </w:r>
          </w:p>
          <w:p w14:paraId="19E6A0A4" w14:textId="77777777" w:rsidR="00AB15A3" w:rsidRPr="00FB6F7C" w:rsidRDefault="00AB15A3" w:rsidP="000F2717">
            <w:pPr>
              <w:snapToGrid w:val="0"/>
              <w:spacing w:after="0" w:line="240" w:lineRule="auto"/>
              <w:rPr>
                <w:rFonts w:eastAsia="Times New Roman" w:cstheme="minorHAnsi"/>
                <w:b/>
                <w:color w:val="000000"/>
                <w:lang w:eastAsia="de-DE"/>
              </w:rPr>
            </w:pPr>
          </w:p>
          <w:p w14:paraId="3FAD7909"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color w:val="000000"/>
                <w:lang w:eastAsia="de-DE"/>
              </w:rPr>
              <w:t>3.3.6 (5)</w:t>
            </w:r>
            <w:r w:rsidRPr="00FB6F7C">
              <w:rPr>
                <w:rFonts w:eastAsia="Times New Roman" w:cstheme="minorHAnsi"/>
                <w:color w:val="000000"/>
                <w:lang w:eastAsia="de-DE"/>
              </w:rPr>
              <w:t xml:space="preserve"> </w:t>
            </w:r>
            <w:r w:rsidRPr="00FB6F7C">
              <w:rPr>
                <w:rFonts w:eastAsia="Times New Roman" w:cstheme="minorHAnsi"/>
                <w:lang w:eastAsia="de-DE"/>
              </w:rPr>
              <w:t>sich ausgehend von einer aktuellen Herausforderung mit der Frage auseinandersetzen, wie glaubwürdiges diakonisches Handeln der Kirche heute aussehen kann (zum Beispiel Integration von Flüchtlingen)</w:t>
            </w:r>
          </w:p>
        </w:tc>
        <w:tc>
          <w:tcPr>
            <w:tcW w:w="3542" w:type="dxa"/>
          </w:tcPr>
          <w:p w14:paraId="7D0936B7" w14:textId="77777777" w:rsidR="00AB15A3" w:rsidRPr="00FB6F7C" w:rsidRDefault="00AB15A3" w:rsidP="000F2717">
            <w:pPr>
              <w:snapToGrid w:val="0"/>
              <w:spacing w:after="0" w:line="240" w:lineRule="auto"/>
              <w:rPr>
                <w:rFonts w:eastAsia="Calibri" w:cstheme="minorHAnsi"/>
                <w:b/>
                <w:lang w:eastAsia="de-DE"/>
              </w:rPr>
            </w:pPr>
            <w:r w:rsidRPr="00FB6F7C">
              <w:rPr>
                <w:rFonts w:eastAsia="Calibri" w:cstheme="minorHAnsi"/>
                <w:b/>
                <w:lang w:eastAsia="de-DE"/>
              </w:rPr>
              <w:t>Didaktische Fragen und Anregungen:</w:t>
            </w:r>
          </w:p>
          <w:p w14:paraId="658512A0" w14:textId="77777777" w:rsidR="00AB15A3" w:rsidRPr="00FB6F7C" w:rsidRDefault="00AB15A3" w:rsidP="000F2717">
            <w:pPr>
              <w:snapToGrid w:val="0"/>
              <w:spacing w:after="0" w:line="240" w:lineRule="auto"/>
              <w:rPr>
                <w:rFonts w:eastAsia="Calibri" w:cstheme="minorHAnsi"/>
                <w:b/>
                <w:lang w:eastAsia="de-DE"/>
              </w:rPr>
            </w:pPr>
          </w:p>
          <w:p w14:paraId="3D285F9D"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Kulturelle Ausdrucksformen und konfessionelle Entfaltungen des Glaubens</w:t>
            </w:r>
          </w:p>
          <w:p w14:paraId="50E8DB8E"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03BC868"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6083EDE2"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4049E878"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Erfahrungsräume des Glaubens in der Liturgie?</w:t>
            </w:r>
          </w:p>
          <w:p w14:paraId="6E68169D"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2A3868C4"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5117F80D"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Calibri" w:cstheme="minorHAnsi"/>
                <w:lang w:eastAsia="de-DE"/>
              </w:rPr>
              <w:t>Eucharistiefeier – Mitte der Katholischen Kirche?</w:t>
            </w:r>
          </w:p>
          <w:p w14:paraId="1F93E430"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Evangelische Kirche – Kirche des Wortes?</w:t>
            </w:r>
          </w:p>
          <w:p w14:paraId="07A5DAA2"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0C1407D"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 xml:space="preserve">Einheit </w:t>
            </w:r>
            <w:proofErr w:type="gramStart"/>
            <w:r w:rsidRPr="00FB6F7C">
              <w:rPr>
                <w:rFonts w:eastAsia="Calibri" w:cstheme="minorHAnsi"/>
                <w:lang w:eastAsia="de-DE"/>
              </w:rPr>
              <w:t>von Glaube</w:t>
            </w:r>
            <w:proofErr w:type="gramEnd"/>
            <w:r w:rsidRPr="00FB6F7C">
              <w:rPr>
                <w:rFonts w:eastAsia="Calibri" w:cstheme="minorHAnsi"/>
                <w:lang w:eastAsia="de-DE"/>
              </w:rPr>
              <w:t xml:space="preserve"> und Leben </w:t>
            </w:r>
          </w:p>
          <w:p w14:paraId="10D3A167"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1E3A36B"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5010B4A"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41AD5B0"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r w:rsidRPr="00FB6F7C">
              <w:rPr>
                <w:rFonts w:eastAsia="Times New Roman" w:cstheme="minorHAnsi"/>
                <w:bCs/>
                <w:lang w:eastAsia="de-DE"/>
              </w:rPr>
              <w:t>Zwischen Versagen und Treue zur Botschaft Jesu</w:t>
            </w:r>
          </w:p>
          <w:p w14:paraId="14847AD3"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p>
          <w:p w14:paraId="39689D1F"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r w:rsidRPr="00FB6F7C">
              <w:rPr>
                <w:rFonts w:eastAsia="Times New Roman" w:cstheme="minorHAnsi"/>
                <w:bCs/>
                <w:lang w:eastAsia="de-DE"/>
              </w:rPr>
              <w:t>a. Antijudaismus: Der Umgang mit den älteren Geschwistern im Glauben</w:t>
            </w:r>
          </w:p>
          <w:p w14:paraId="7D6093C0"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p>
          <w:p w14:paraId="7D111B0B"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r w:rsidRPr="00FB6F7C">
              <w:rPr>
                <w:rFonts w:eastAsia="Times New Roman" w:cstheme="minorHAnsi"/>
                <w:bCs/>
                <w:lang w:eastAsia="de-DE"/>
              </w:rPr>
              <w:t>b. Kirche im Nationalsozialismus</w:t>
            </w:r>
          </w:p>
          <w:p w14:paraId="14475D39"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p>
          <w:p w14:paraId="10D020A9"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p>
          <w:p w14:paraId="1B81BBC7"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Cs/>
                <w:lang w:eastAsia="de-DE"/>
              </w:rPr>
              <w:t>Glaubwürdig durch den Einsatz für andere</w:t>
            </w:r>
          </w:p>
        </w:tc>
        <w:tc>
          <w:tcPr>
            <w:tcW w:w="3543" w:type="dxa"/>
            <w:shd w:val="clear" w:color="auto" w:fill="E5DFEC" w:themeFill="accent4" w:themeFillTint="33"/>
          </w:tcPr>
          <w:p w14:paraId="3633A08D"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75A3215A"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0E437BA0"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3.3.6 (3)</w:t>
            </w:r>
            <w:r w:rsidRPr="00FB6F7C">
              <w:rPr>
                <w:rFonts w:eastAsia="Calibri" w:cstheme="minorHAnsi"/>
                <w:lang w:eastAsia="de-DE"/>
              </w:rPr>
              <w:t xml:space="preserve"> </w:t>
            </w:r>
            <w:r w:rsidRPr="00FB6F7C">
              <w:rPr>
                <w:rFonts w:eastAsia="Calibri" w:cstheme="minorHAnsi"/>
                <w:u w:val="single"/>
                <w:lang w:eastAsia="de-DE"/>
              </w:rPr>
              <w:t>Kennzeichen und historische Wurzeln unterschiedlicher Kirchen und Denominationen erläutern (zum Beispiel Orthodoxie, Anglikanische Kirche, Freikirchen, Pfingstbewegung)</w:t>
            </w:r>
          </w:p>
          <w:p w14:paraId="4DEA5B67"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32C153B0"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4A42575D"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6E1E6885"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 xml:space="preserve">3.3.6 (1) </w:t>
            </w:r>
            <w:r w:rsidRPr="00FB6F7C">
              <w:rPr>
                <w:rFonts w:eastAsia="Calibri" w:cstheme="minorHAnsi"/>
                <w:lang w:eastAsia="de-DE"/>
              </w:rPr>
              <w:t>das Verhältnis von Kirche und Judentum an ausgewählten Stationen darstellen (Drittes Reich und zum Beispiel Kreuzzüge, die große Pest, Reformation, Aufklärung, Kaiserreich, Kirche und Juden nach Auschwitz)</w:t>
            </w:r>
          </w:p>
          <w:p w14:paraId="1F9C9913"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56C83D02" w14:textId="77777777" w:rsidR="00AB15A3" w:rsidRPr="00FB6F7C" w:rsidRDefault="00AB15A3" w:rsidP="00EF458A">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3.3.6 (2)</w:t>
            </w:r>
            <w:r w:rsidRPr="00FB6F7C">
              <w:rPr>
                <w:rFonts w:eastAsia="Calibri" w:cstheme="minorHAnsi"/>
                <w:lang w:eastAsia="de-DE"/>
              </w:rPr>
              <w:t xml:space="preserve"> die Haltung von Christen gegenüber dem Staat in autoritären Regimen untersuchen (zum Beispiel Bekennende Kirche und Deutsche Christen zur Zeit des Nationalsozialismus, Verfolgung und Unterdrückung von Christen weltweit)</w:t>
            </w:r>
          </w:p>
          <w:p w14:paraId="3D4820A6" w14:textId="469A899F" w:rsidR="00AB15A3" w:rsidRPr="00FB6F7C" w:rsidRDefault="00AB15A3" w:rsidP="000F2717">
            <w:pPr>
              <w:autoSpaceDE w:val="0"/>
              <w:autoSpaceDN w:val="0"/>
              <w:adjustRightInd w:val="0"/>
              <w:spacing w:after="0" w:line="240" w:lineRule="auto"/>
              <w:rPr>
                <w:rFonts w:eastAsia="Calibri" w:cstheme="minorHAnsi"/>
                <w:lang w:eastAsia="de-DE"/>
              </w:rPr>
            </w:pPr>
          </w:p>
          <w:p w14:paraId="13195919" w14:textId="77777777" w:rsidR="00AB15A3" w:rsidRPr="00FB6F7C" w:rsidRDefault="00AB15A3" w:rsidP="00122B0E">
            <w:pPr>
              <w:autoSpaceDE w:val="0"/>
              <w:autoSpaceDN w:val="0"/>
              <w:adjustRightInd w:val="0"/>
              <w:spacing w:after="0" w:line="240" w:lineRule="auto"/>
              <w:rPr>
                <w:rFonts w:eastAsia="Times New Roman" w:cstheme="minorHAnsi"/>
                <w:lang w:eastAsia="de-DE"/>
              </w:rPr>
            </w:pPr>
          </w:p>
        </w:tc>
      </w:tr>
      <w:tr w:rsidR="000F2717" w:rsidRPr="00FB6F7C" w14:paraId="5E9BAC4F" w14:textId="77777777" w:rsidTr="00DD564D">
        <w:trPr>
          <w:trHeight w:val="232"/>
        </w:trPr>
        <w:tc>
          <w:tcPr>
            <w:tcW w:w="3542" w:type="dxa"/>
            <w:shd w:val="clear" w:color="auto" w:fill="E5DFEC" w:themeFill="accent4" w:themeFillTint="33"/>
          </w:tcPr>
          <w:p w14:paraId="7F0ADA74"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t>Die Vielfalt von Kirchen und Denominationen und ihr Wahrheitsanspruch. Exemplarisch: Das Verhältnis von Kirche und Judentum in seiner Geschichte darstellen</w:t>
            </w:r>
          </w:p>
        </w:tc>
        <w:tc>
          <w:tcPr>
            <w:tcW w:w="3542" w:type="dxa"/>
            <w:shd w:val="clear" w:color="auto" w:fill="auto"/>
          </w:tcPr>
          <w:p w14:paraId="5E6B837C" w14:textId="77777777" w:rsidR="000F2717" w:rsidRPr="00FB6F7C" w:rsidRDefault="00B472CA" w:rsidP="00F65BD7">
            <w:pPr>
              <w:spacing w:after="0" w:line="240" w:lineRule="auto"/>
              <w:jc w:val="center"/>
              <w:rPr>
                <w:rFonts w:eastAsia="Times New Roman" w:cstheme="minorHAnsi"/>
                <w:b/>
                <w:lang w:eastAsia="de-DE"/>
              </w:rPr>
            </w:pPr>
            <w:r w:rsidRPr="00FB6F7C">
              <w:rPr>
                <w:rFonts w:eastAsia="Times New Roman" w:cstheme="minorHAnsi"/>
                <w:b/>
                <w:lang w:eastAsia="de-DE"/>
              </w:rPr>
              <w:t>Kirche –</w:t>
            </w:r>
            <w:r w:rsidR="00F65BD7" w:rsidRPr="00FB6F7C">
              <w:rPr>
                <w:rFonts w:eastAsia="Times New Roman" w:cstheme="minorHAnsi"/>
                <w:b/>
                <w:lang w:eastAsia="de-DE"/>
              </w:rPr>
              <w:t xml:space="preserve">Glaubwürdige </w:t>
            </w:r>
            <w:r w:rsidRPr="00FB6F7C">
              <w:rPr>
                <w:rFonts w:eastAsia="Times New Roman" w:cstheme="minorHAnsi"/>
                <w:b/>
                <w:lang w:eastAsia="de-DE"/>
              </w:rPr>
              <w:t>Gemeinschaft</w:t>
            </w:r>
            <w:r w:rsidR="00F65BD7" w:rsidRPr="00FB6F7C">
              <w:rPr>
                <w:rFonts w:eastAsia="Times New Roman" w:cstheme="minorHAnsi"/>
                <w:b/>
                <w:lang w:eastAsia="de-DE"/>
              </w:rPr>
              <w:t>en</w:t>
            </w:r>
            <w:r w:rsidRPr="00FB6F7C">
              <w:rPr>
                <w:rFonts w:eastAsia="Times New Roman" w:cstheme="minorHAnsi"/>
                <w:b/>
                <w:lang w:eastAsia="de-DE"/>
              </w:rPr>
              <w:t xml:space="preserve"> der an Christus Glaubenden</w:t>
            </w:r>
            <w:r w:rsidR="00F65BD7" w:rsidRPr="00FB6F7C">
              <w:rPr>
                <w:rFonts w:eastAsia="Times New Roman" w:cstheme="minorHAnsi"/>
                <w:b/>
                <w:lang w:eastAsia="de-DE"/>
              </w:rPr>
              <w:t>?</w:t>
            </w:r>
          </w:p>
        </w:tc>
        <w:tc>
          <w:tcPr>
            <w:tcW w:w="3543" w:type="dxa"/>
            <w:shd w:val="clear" w:color="auto" w:fill="FFFF99"/>
          </w:tcPr>
          <w:p w14:paraId="5DA002E3" w14:textId="77777777" w:rsidR="000F2717" w:rsidRPr="00FB6F7C" w:rsidRDefault="00B472CA" w:rsidP="00B472CA">
            <w:pPr>
              <w:spacing w:after="0" w:line="240" w:lineRule="auto"/>
              <w:rPr>
                <w:rFonts w:eastAsia="Times New Roman" w:cstheme="minorHAnsi"/>
                <w:i/>
                <w:lang w:eastAsia="de-DE"/>
              </w:rPr>
            </w:pPr>
            <w:r w:rsidRPr="00FB6F7C">
              <w:rPr>
                <w:rFonts w:eastAsia="Times New Roman" w:cstheme="minorHAnsi"/>
                <w:i/>
                <w:lang w:eastAsia="de-DE"/>
              </w:rPr>
              <w:t xml:space="preserve">Die Schülerinnen und Schüler prüfen die Einheit </w:t>
            </w:r>
            <w:proofErr w:type="gramStart"/>
            <w:r w:rsidRPr="00FB6F7C">
              <w:rPr>
                <w:rFonts w:eastAsia="Times New Roman" w:cstheme="minorHAnsi"/>
                <w:i/>
                <w:lang w:eastAsia="de-DE"/>
              </w:rPr>
              <w:t>von Glaube</w:t>
            </w:r>
            <w:proofErr w:type="gramEnd"/>
            <w:r w:rsidRPr="00FB6F7C">
              <w:rPr>
                <w:rFonts w:eastAsia="Times New Roman" w:cstheme="minorHAnsi"/>
                <w:i/>
                <w:lang w:eastAsia="de-DE"/>
              </w:rPr>
              <w:t xml:space="preserve"> und Leben der Kirche, besonders im Blick auf die Zeit des Nationalsozialismus und heute.</w:t>
            </w:r>
          </w:p>
        </w:tc>
      </w:tr>
      <w:tr w:rsidR="008E050E" w:rsidRPr="00FB6F7C" w14:paraId="04C3482A" w14:textId="77777777" w:rsidTr="00DD564D">
        <w:trPr>
          <w:trHeight w:val="232"/>
        </w:trPr>
        <w:tc>
          <w:tcPr>
            <w:tcW w:w="10627" w:type="dxa"/>
            <w:gridSpan w:val="3"/>
            <w:shd w:val="clear" w:color="auto" w:fill="auto"/>
          </w:tcPr>
          <w:p w14:paraId="2DA433FE"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0F6B6FFE" w14:textId="77777777"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1E52E0C4" w14:textId="77777777" w:rsidR="008E050E" w:rsidRPr="00FB6F7C" w:rsidRDefault="008E050E" w:rsidP="00B472CA">
            <w:pPr>
              <w:spacing w:after="0" w:line="240" w:lineRule="auto"/>
              <w:rPr>
                <w:rFonts w:eastAsia="Times New Roman" w:cstheme="minorHAnsi"/>
                <w:i/>
                <w:lang w:eastAsia="de-DE"/>
              </w:rPr>
            </w:pPr>
          </w:p>
          <w:p w14:paraId="5D4B297D" w14:textId="77777777" w:rsidR="00AB15A3" w:rsidRPr="00FB6F7C" w:rsidRDefault="00AB15A3" w:rsidP="00AB15A3">
            <w:pPr>
              <w:shd w:val="clear" w:color="auto" w:fill="FFFF99"/>
              <w:snapToGrid w:val="0"/>
              <w:spacing w:after="0" w:line="240" w:lineRule="auto"/>
              <w:rPr>
                <w:rFonts w:eastAsia="Times New Roman" w:cstheme="minorHAnsi"/>
                <w:color w:val="000000"/>
                <w:lang w:eastAsia="de-DE"/>
              </w:rPr>
            </w:pPr>
            <w:r w:rsidRPr="00FB6F7C">
              <w:rPr>
                <w:rFonts w:eastAsia="Times New Roman" w:cstheme="minorHAnsi"/>
                <w:b/>
                <w:color w:val="000000"/>
                <w:lang w:eastAsia="de-DE"/>
              </w:rPr>
              <w:t>2.1.3</w:t>
            </w:r>
            <w:r w:rsidRPr="00FB6F7C">
              <w:rPr>
                <w:rFonts w:eastAsia="Times New Roman" w:cstheme="minorHAnsi"/>
                <w:color w:val="000000"/>
                <w:lang w:eastAsia="de-DE"/>
              </w:rPr>
              <w:t xml:space="preserve"> religiöse Spuren in ihrer Lebenswelt sowie grundlegende Ausdrucksformen religiösen Glaubens beschreiben und sie in verschiedenen Kontexten wiedererkennen</w:t>
            </w:r>
          </w:p>
          <w:p w14:paraId="27838BC9"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Times New Roman" w:cstheme="minorHAnsi"/>
                <w:b/>
                <w:color w:val="000000"/>
                <w:lang w:eastAsia="de-DE"/>
              </w:rPr>
              <w:t>2.1.4</w:t>
            </w:r>
            <w:r w:rsidRPr="00FB6F7C">
              <w:rPr>
                <w:rFonts w:eastAsia="Calibri" w:cstheme="minorHAnsi"/>
                <w:lang w:eastAsia="de-DE"/>
              </w:rPr>
              <w:t xml:space="preserve"> ethische Herausforderungen in der individuellen Lebensgeschichte sowie in unterschiedlichen gesellschaftlichen Handlungsfeldern erkennen</w:t>
            </w:r>
          </w:p>
          <w:p w14:paraId="7C965CA8" w14:textId="77777777" w:rsidR="00AB15A3" w:rsidRPr="00FB6F7C" w:rsidRDefault="00AB15A3" w:rsidP="00AB15A3">
            <w:pPr>
              <w:shd w:val="clear" w:color="auto" w:fill="FFFF99"/>
              <w:spacing w:after="0" w:line="240" w:lineRule="auto"/>
              <w:rPr>
                <w:rFonts w:eastAsia="Times New Roman" w:cstheme="minorHAnsi"/>
                <w:color w:val="262626"/>
                <w:lang w:eastAsia="de-DE"/>
              </w:rPr>
            </w:pPr>
          </w:p>
          <w:p w14:paraId="2F6D938A"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 xml:space="preserve">2.2.1 </w:t>
            </w:r>
            <w:r w:rsidRPr="00FB6F7C">
              <w:rPr>
                <w:rFonts w:eastAsia="Times New Roman" w:cstheme="minorHAnsi"/>
                <w:lang w:eastAsia="de-DE"/>
              </w:rPr>
              <w:t>Grundformen religiöser Sprache erschließen</w:t>
            </w:r>
          </w:p>
          <w:p w14:paraId="19C1EE60"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2.2.2</w:t>
            </w:r>
            <w:r w:rsidRPr="00FB6F7C">
              <w:rPr>
                <w:rFonts w:eastAsia="Times New Roman" w:cstheme="minorHAnsi"/>
                <w:lang w:eastAsia="de-DE"/>
              </w:rPr>
              <w:t xml:space="preserve"> ausgewählte Fachbegriffe und Glaubensaussagen sowie fachspezifische Methoden verstehen</w:t>
            </w:r>
          </w:p>
          <w:p w14:paraId="3FE2992A"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2.2.4</w:t>
            </w:r>
            <w:r w:rsidRPr="00FB6F7C">
              <w:rPr>
                <w:rFonts w:eastAsia="Times New Roman" w:cstheme="minorHAnsi"/>
                <w:lang w:eastAsia="de-DE"/>
              </w:rPr>
              <w:t xml:space="preserve"> biblische, lehramtliche, theologische und andere Zeugnisse christlichen Glaubens methodisch angemessen erschließen</w:t>
            </w:r>
          </w:p>
          <w:p w14:paraId="731AB440" w14:textId="77777777" w:rsidR="00AB15A3" w:rsidRPr="00FB6F7C" w:rsidRDefault="00AB15A3" w:rsidP="00AB15A3">
            <w:pPr>
              <w:shd w:val="clear" w:color="auto" w:fill="FFFF99"/>
              <w:autoSpaceDE w:val="0"/>
              <w:spacing w:after="0" w:line="240" w:lineRule="auto"/>
              <w:rPr>
                <w:rFonts w:eastAsia="Times New Roman" w:cstheme="minorHAnsi"/>
                <w:lang w:eastAsia="de-DE"/>
              </w:rPr>
            </w:pPr>
            <w:r w:rsidRPr="00FB6F7C">
              <w:rPr>
                <w:rFonts w:eastAsia="Times New Roman" w:cstheme="minorHAnsi"/>
                <w:b/>
                <w:color w:val="000000"/>
                <w:lang w:eastAsia="de-DE"/>
              </w:rPr>
              <w:t>2.2.5</w:t>
            </w:r>
            <w:r w:rsidRPr="00FB6F7C">
              <w:rPr>
                <w:rFonts w:eastAsia="Times New Roman" w:cstheme="minorHAnsi"/>
                <w:lang w:eastAsia="de-DE"/>
              </w:rPr>
              <w:t xml:space="preserve"> religiöse Ausdrucksformen analysieren und als Ausdruck existenzieller Erfahrungen deuten</w:t>
            </w:r>
          </w:p>
          <w:p w14:paraId="6281ECD7"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2.3.1</w:t>
            </w:r>
            <w:r w:rsidRPr="00FB6F7C">
              <w:rPr>
                <w:rFonts w:eastAsia="Times New Roman" w:cstheme="minorHAnsi"/>
                <w:lang w:eastAsia="de-DE"/>
              </w:rPr>
              <w:t xml:space="preserve"> die Relevanz von Glaubenszeugnissen und Grundaussagen des christlichen Glaubens für das Leben des Einzelnen und für die Gesellschaft prüfen</w:t>
            </w:r>
          </w:p>
          <w:p w14:paraId="2D67DC08" w14:textId="77777777" w:rsidR="00AB15A3" w:rsidRPr="00FB6F7C" w:rsidRDefault="00AB15A3" w:rsidP="00AB15A3">
            <w:pPr>
              <w:shd w:val="clear" w:color="auto" w:fill="FFFF99"/>
              <w:tabs>
                <w:tab w:val="left" w:pos="192"/>
              </w:tabs>
              <w:spacing w:after="0" w:line="240" w:lineRule="auto"/>
              <w:rPr>
                <w:rFonts w:eastAsia="Times New Roman" w:cstheme="minorHAnsi"/>
                <w:color w:val="000000"/>
                <w:lang w:eastAsia="de-DE"/>
              </w:rPr>
            </w:pPr>
            <w:r w:rsidRPr="00FB6F7C">
              <w:rPr>
                <w:rFonts w:eastAsia="Times New Roman" w:cstheme="minorHAnsi"/>
                <w:b/>
                <w:color w:val="000000"/>
                <w:lang w:eastAsia="de-DE"/>
              </w:rPr>
              <w:t xml:space="preserve">2.3.7 </w:t>
            </w:r>
            <w:r w:rsidRPr="00FB6F7C">
              <w:rPr>
                <w:rFonts w:eastAsia="Times New Roman" w:cstheme="minorHAnsi"/>
                <w:color w:val="000000"/>
                <w:lang w:eastAsia="de-DE"/>
              </w:rPr>
              <w:t xml:space="preserve">Herausforderungen sittlichen Handelns wahrnehmen, im Kontext ihrer eigenen </w:t>
            </w:r>
            <w:proofErr w:type="gramStart"/>
            <w:r w:rsidRPr="00FB6F7C">
              <w:rPr>
                <w:rFonts w:eastAsia="Times New Roman" w:cstheme="minorHAnsi"/>
                <w:color w:val="000000"/>
                <w:lang w:eastAsia="de-DE"/>
              </w:rPr>
              <w:t>Biographie</w:t>
            </w:r>
            <w:proofErr w:type="gramEnd"/>
            <w:r w:rsidRPr="00FB6F7C">
              <w:rPr>
                <w:rFonts w:eastAsia="Times New Roman" w:cstheme="minorHAnsi"/>
                <w:color w:val="000000"/>
                <w:lang w:eastAsia="de-DE"/>
              </w:rPr>
              <w:t xml:space="preserve"> reflektieren und in Beziehung zu kirchlichem Glauben und Leben setzen</w:t>
            </w:r>
          </w:p>
          <w:p w14:paraId="0470F647"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2.3.8</w:t>
            </w:r>
            <w:r w:rsidRPr="00FB6F7C">
              <w:rPr>
                <w:rFonts w:eastAsia="Times New Roman" w:cstheme="minorHAnsi"/>
                <w:color w:val="000000"/>
                <w:lang w:eastAsia="de-DE"/>
              </w:rPr>
              <w:t xml:space="preserve"> Sach- und Werturteile unterscheiden</w:t>
            </w:r>
          </w:p>
          <w:p w14:paraId="7CA4AD53"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2.4.2</w:t>
            </w:r>
            <w:r w:rsidRPr="00FB6F7C">
              <w:rPr>
                <w:rFonts w:eastAsia="Times New Roman" w:cstheme="minorHAnsi"/>
                <w:color w:val="000000"/>
                <w:lang w:eastAsia="de-DE"/>
              </w:rPr>
              <w:t xml:space="preserve"> eigene Vorstellungen zu religiösen und ethischen Fragen im Diskurs begründet vertreten</w:t>
            </w:r>
          </w:p>
          <w:p w14:paraId="549A3772"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2.4.3</w:t>
            </w:r>
            <w:r w:rsidRPr="00FB6F7C">
              <w:rPr>
                <w:rFonts w:eastAsia="Times New Roman" w:cstheme="minorHAnsi"/>
                <w:color w:val="000000"/>
                <w:lang w:eastAsia="de-DE"/>
              </w:rPr>
              <w:t xml:space="preserve"> erworbenes Wissen zu religiösen und ethischen Fragen verständlich erklären</w:t>
            </w:r>
          </w:p>
          <w:p w14:paraId="3B4DF8A4"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2.4.4</w:t>
            </w:r>
            <w:r w:rsidRPr="00FB6F7C">
              <w:rPr>
                <w:rFonts w:eastAsia="Times New Roman" w:cstheme="minorHAnsi"/>
                <w:color w:val="000000"/>
                <w:lang w:eastAsia="de-DE"/>
              </w:rPr>
              <w:t xml:space="preserve"> die Perspektive eines anderen einnehmen und dadurch die eigene Perspektive erweitern</w:t>
            </w:r>
          </w:p>
          <w:p w14:paraId="39487875"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2.5.1 </w:t>
            </w:r>
            <w:r w:rsidRPr="00FB6F7C">
              <w:rPr>
                <w:rFonts w:eastAsia="Calibri" w:cstheme="minorHAnsi"/>
                <w:lang w:eastAsia="de-DE"/>
              </w:rPr>
              <w:t>religiöse Rituale und Symbole in einer Weise transformieren, die ihren Überzeugungen entspricht</w:t>
            </w:r>
          </w:p>
          <w:p w14:paraId="17C56EA9"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Calibri" w:cstheme="minorHAnsi"/>
                <w:b/>
                <w:lang w:eastAsia="de-DE"/>
              </w:rPr>
              <w:t xml:space="preserve">2.5.3 </w:t>
            </w:r>
            <w:r w:rsidRPr="00FB6F7C">
              <w:rPr>
                <w:rFonts w:eastAsia="Times New Roman" w:cstheme="minorHAnsi"/>
                <w:lang w:eastAsia="de-DE"/>
              </w:rPr>
              <w:t>Aspekten des christlichen Glaubens [...] kreativ Ausdruck verleihen</w:t>
            </w:r>
          </w:p>
          <w:p w14:paraId="7A45390D"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2.3.3</w:t>
            </w:r>
            <w:r w:rsidRPr="00FB6F7C">
              <w:rPr>
                <w:rFonts w:eastAsia="Calibri" w:cstheme="minorHAnsi"/>
                <w:lang w:eastAsia="de-DE"/>
              </w:rPr>
              <w:t xml:space="preserve"> ambivalente Aspekte der Religion und ihrer Praxis erläutern.</w:t>
            </w:r>
          </w:p>
          <w:p w14:paraId="4CAA956B"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p>
          <w:p w14:paraId="473300B6"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2.3.5</w:t>
            </w:r>
            <w:r w:rsidRPr="00FB6F7C">
              <w:rPr>
                <w:rFonts w:eastAsia="Calibri" w:cstheme="minorHAnsi"/>
                <w:lang w:eastAsia="de-DE"/>
              </w:rPr>
              <w:t xml:space="preserve"> im Zusammenhang einer pluralen Gesellschaft einen eigenen Standpunkt zu religiösen und ethischen Fragen einnehmen und ihn argumentativ vertreten</w:t>
            </w:r>
          </w:p>
          <w:p w14:paraId="0AAF33F7"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p>
          <w:p w14:paraId="0607DB6C" w14:textId="7E694924"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2.4.3</w:t>
            </w:r>
            <w:r w:rsidRPr="00FB6F7C">
              <w:rPr>
                <w:rFonts w:eastAsia="Calibri" w:cstheme="minorHAnsi"/>
                <w:lang w:eastAsia="de-DE"/>
              </w:rPr>
              <w:t xml:space="preserve"> sich aus der Perspektive des christlichen Glaubens mit anderen religiösen und nichtreligiösen Überzeugungen auseinandersetzen</w:t>
            </w:r>
          </w:p>
          <w:p w14:paraId="57CA3E42" w14:textId="099DCE81" w:rsidR="00AB15A3" w:rsidRPr="00FB6F7C" w:rsidRDefault="00AB15A3" w:rsidP="00AB15A3">
            <w:pPr>
              <w:spacing w:after="0" w:line="240" w:lineRule="auto"/>
              <w:rPr>
                <w:rFonts w:eastAsia="Times New Roman" w:cstheme="minorHAnsi"/>
                <w:i/>
                <w:lang w:eastAsia="de-DE"/>
              </w:rPr>
            </w:pPr>
          </w:p>
        </w:tc>
      </w:tr>
    </w:tbl>
    <w:p w14:paraId="152E377B"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lang w:eastAsia="de-DE"/>
        </w:rPr>
        <w:br w:type="page"/>
      </w:r>
    </w:p>
    <w:p w14:paraId="291328ED" w14:textId="77777777" w:rsidR="000F2717" w:rsidRPr="00FB6F7C" w:rsidRDefault="000F2717" w:rsidP="000F2717">
      <w:pPr>
        <w:spacing w:after="0" w:line="240" w:lineRule="auto"/>
        <w:jc w:val="center"/>
        <w:rPr>
          <w:rFonts w:eastAsia="Times New Roman" w:cstheme="minorHAnsi"/>
          <w:b/>
          <w:lang w:eastAsia="de-DE"/>
        </w:rPr>
      </w:pPr>
      <w:r w:rsidRPr="00FB6F7C">
        <w:rPr>
          <w:rFonts w:eastAsia="Times New Roman" w:cstheme="minorHAnsi"/>
          <w:b/>
          <w:lang w:eastAsia="de-DE"/>
        </w:rPr>
        <w:t>Klasse 10</w:t>
      </w:r>
    </w:p>
    <w:p w14:paraId="5F15CB43" w14:textId="77777777" w:rsidR="000F2717" w:rsidRPr="00FB6F7C" w:rsidRDefault="000F2717" w:rsidP="000F2717">
      <w:pPr>
        <w:spacing w:after="0" w:line="240" w:lineRule="auto"/>
        <w:rPr>
          <w:rFonts w:eastAsia="Times New Roman" w:cstheme="minorHAnsi"/>
          <w:lang w:eastAsia="de-D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0CED053D" w14:textId="77777777" w:rsidTr="00DD564D">
        <w:trPr>
          <w:trHeight w:val="232"/>
        </w:trPr>
        <w:tc>
          <w:tcPr>
            <w:tcW w:w="10627" w:type="dxa"/>
            <w:gridSpan w:val="3"/>
            <w:shd w:val="clear" w:color="auto" w:fill="FFFF99"/>
          </w:tcPr>
          <w:p w14:paraId="1E20EB49" w14:textId="77777777" w:rsidR="000F2717" w:rsidRDefault="000F2717" w:rsidP="000F2717">
            <w:pPr>
              <w:autoSpaceDE w:val="0"/>
              <w:autoSpaceDN w:val="0"/>
              <w:adjustRightInd w:val="0"/>
              <w:spacing w:after="0" w:line="240" w:lineRule="auto"/>
              <w:jc w:val="center"/>
              <w:rPr>
                <w:rFonts w:eastAsia="Times New Roman" w:cstheme="minorHAnsi"/>
                <w:b/>
                <w:sz w:val="28"/>
                <w:szCs w:val="28"/>
                <w:lang w:eastAsia="de-DE"/>
              </w:rPr>
            </w:pPr>
            <w:r w:rsidRPr="00ED4248">
              <w:rPr>
                <w:rFonts w:eastAsia="Calibri" w:cstheme="minorHAnsi"/>
                <w:b/>
                <w:sz w:val="28"/>
                <w:szCs w:val="28"/>
                <w:lang w:eastAsia="de-DE"/>
              </w:rPr>
              <w:t xml:space="preserve">UE 5 </w:t>
            </w:r>
            <w:proofErr w:type="gramStart"/>
            <w:r w:rsidRPr="00ED4248">
              <w:rPr>
                <w:rFonts w:eastAsia="Times New Roman" w:cstheme="minorHAnsi"/>
                <w:b/>
                <w:sz w:val="28"/>
                <w:szCs w:val="28"/>
                <w:lang w:eastAsia="de-DE"/>
              </w:rPr>
              <w:t>Ethisch</w:t>
            </w:r>
            <w:proofErr w:type="gramEnd"/>
            <w:r w:rsidRPr="00ED4248">
              <w:rPr>
                <w:rFonts w:eastAsia="Times New Roman" w:cstheme="minorHAnsi"/>
                <w:b/>
                <w:sz w:val="28"/>
                <w:szCs w:val="28"/>
                <w:lang w:eastAsia="de-DE"/>
              </w:rPr>
              <w:t xml:space="preserve"> verantwortlich handeln </w:t>
            </w:r>
          </w:p>
          <w:p w14:paraId="6223A7E6" w14:textId="77777777" w:rsidR="00ED4248" w:rsidRPr="00FB6F7C" w:rsidRDefault="00ED4248" w:rsidP="000F2717">
            <w:pPr>
              <w:autoSpaceDE w:val="0"/>
              <w:autoSpaceDN w:val="0"/>
              <w:adjustRightInd w:val="0"/>
              <w:spacing w:after="0" w:line="240" w:lineRule="auto"/>
              <w:jc w:val="center"/>
              <w:rPr>
                <w:rFonts w:eastAsia="Calibri" w:cstheme="minorHAnsi"/>
                <w:b/>
                <w:lang w:eastAsia="de-DE"/>
              </w:rPr>
            </w:pPr>
          </w:p>
        </w:tc>
      </w:tr>
      <w:tr w:rsidR="000F2717" w:rsidRPr="00FB6F7C" w14:paraId="04690994" w14:textId="77777777" w:rsidTr="00DD564D">
        <w:trPr>
          <w:trHeight w:val="232"/>
        </w:trPr>
        <w:tc>
          <w:tcPr>
            <w:tcW w:w="10627" w:type="dxa"/>
            <w:gridSpan w:val="3"/>
            <w:shd w:val="clear" w:color="auto" w:fill="auto"/>
          </w:tcPr>
          <w:p w14:paraId="7BEEB119" w14:textId="77777777" w:rsidR="000F2717" w:rsidRPr="00FB6F7C" w:rsidRDefault="00966F49" w:rsidP="000F2717">
            <w:pPr>
              <w:snapToGrid w:val="0"/>
              <w:spacing w:after="0" w:line="240" w:lineRule="auto"/>
              <w:contextualSpacing/>
              <w:jc w:val="both"/>
              <w:rPr>
                <w:rFonts w:eastAsia="Calibri" w:cstheme="minorHAnsi"/>
                <w:lang w:eastAsia="de-DE"/>
              </w:rPr>
            </w:pPr>
            <w:r w:rsidRPr="00FB6F7C">
              <w:rPr>
                <w:rFonts w:eastAsia="Calibri" w:cstheme="minorHAnsi"/>
                <w:lang w:eastAsia="de-DE"/>
              </w:rPr>
              <w:t xml:space="preserve">Die </w:t>
            </w:r>
            <w:r w:rsidR="000F2717" w:rsidRPr="00FB6F7C">
              <w:rPr>
                <w:rFonts w:eastAsia="Calibri" w:cstheme="minorHAnsi"/>
                <w:lang w:eastAsia="de-DE"/>
              </w:rPr>
              <w:t>Schülerinnen und Schüler lernen Sc</w:t>
            </w:r>
            <w:r w:rsidRPr="00FB6F7C">
              <w:rPr>
                <w:rFonts w:eastAsia="Calibri" w:cstheme="minorHAnsi"/>
                <w:lang w:eastAsia="de-DE"/>
              </w:rPr>
              <w:t xml:space="preserve">hritte ethischer Urteilsbildung, </w:t>
            </w:r>
            <w:r w:rsidR="000F2717" w:rsidRPr="00FB6F7C">
              <w:rPr>
                <w:rFonts w:eastAsia="Calibri" w:cstheme="minorHAnsi"/>
                <w:lang w:eastAsia="de-DE"/>
              </w:rPr>
              <w:t>um über intuitives Urteilen hinaus zu reflektierten und verantworteten Entscheidungen zu gelangen. Insbesondere die Unterscheidung von Verantwortungs- und Gesinnungsethik sowie von utilitaristischer und deontologischer Argumentationsweise dient dazu, die Komplexität ethischer Urteile zu entschlüsseln. Die Auseinandersetzung mit dem Thema wird theologisch durch den Bezug zum Gewissen als letzte Instanz der Entscheidungsfindung erweitert und durch die Frage nach dem Beitrag der biblischen Botschaft für heutige ethische Standards vertieft.</w:t>
            </w:r>
          </w:p>
          <w:p w14:paraId="0F0D1847" w14:textId="77777777" w:rsidR="000F2717" w:rsidRPr="00FB6F7C" w:rsidRDefault="000F2717" w:rsidP="000F2717">
            <w:pPr>
              <w:snapToGrid w:val="0"/>
              <w:spacing w:after="0" w:line="240" w:lineRule="auto"/>
              <w:contextualSpacing/>
              <w:jc w:val="both"/>
              <w:rPr>
                <w:rFonts w:eastAsia="Calibri" w:cstheme="minorHAnsi"/>
                <w:lang w:eastAsia="de-DE"/>
              </w:rPr>
            </w:pPr>
            <w:r w:rsidRPr="00FB6F7C">
              <w:rPr>
                <w:rFonts w:eastAsia="Calibri" w:cstheme="minorHAnsi"/>
                <w:lang w:eastAsia="de-DE"/>
              </w:rPr>
              <w:t>Angesichts der Fülle interessanter und wichtiger Handlungsfelder bietet sich eine fächerverbindende Projektarbeit an, beispielsweise in Kooperation mit dem Fach Ethik oder auf der interreligiösen Ebene.</w:t>
            </w:r>
          </w:p>
        </w:tc>
      </w:tr>
      <w:tr w:rsidR="00A06A6F" w:rsidRPr="00FB6F7C" w14:paraId="476869A6" w14:textId="77777777" w:rsidTr="00DD564D">
        <w:trPr>
          <w:trHeight w:val="232"/>
        </w:trPr>
        <w:tc>
          <w:tcPr>
            <w:tcW w:w="3542" w:type="dxa"/>
            <w:shd w:val="clear" w:color="auto" w:fill="FFFF99"/>
          </w:tcPr>
          <w:p w14:paraId="5D2B0B5C"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katholisch</w:t>
            </w:r>
          </w:p>
        </w:tc>
        <w:tc>
          <w:tcPr>
            <w:tcW w:w="3542" w:type="dxa"/>
          </w:tcPr>
          <w:p w14:paraId="575FA089"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028F73D5"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091D62EA" w14:textId="545B53F2" w:rsidR="00A06A6F" w:rsidRPr="00FB6F7C" w:rsidRDefault="00A06A6F" w:rsidP="00EF458A">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evangelisch</w:t>
            </w:r>
          </w:p>
        </w:tc>
      </w:tr>
      <w:tr w:rsidR="00A06A6F" w:rsidRPr="00FB6F7C" w14:paraId="0D3545ED" w14:textId="77777777" w:rsidTr="00DD564D">
        <w:trPr>
          <w:trHeight w:val="232"/>
        </w:trPr>
        <w:tc>
          <w:tcPr>
            <w:tcW w:w="3542" w:type="dxa"/>
            <w:shd w:val="clear" w:color="auto" w:fill="FFFF99"/>
          </w:tcPr>
          <w:p w14:paraId="27F8031C"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709C2063"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3093604A"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3.3.2 (4) </w:t>
            </w:r>
            <w:r w:rsidRPr="00FB6F7C">
              <w:rPr>
                <w:rFonts w:eastAsia="Times New Roman" w:cstheme="minorHAnsi"/>
                <w:lang w:eastAsia="de-DE"/>
              </w:rPr>
              <w:t xml:space="preserve">unter Berücksichtigung einer Dilemmasituation das Verständnis des Gewissens als letzte Instanz erläutern (zum Beispiel nach John Henry Newman, GS, </w:t>
            </w:r>
            <w:proofErr w:type="spellStart"/>
            <w:r w:rsidRPr="00FB6F7C">
              <w:rPr>
                <w:rFonts w:eastAsia="Times New Roman" w:cstheme="minorHAnsi"/>
                <w:lang w:eastAsia="de-DE"/>
              </w:rPr>
              <w:t>KatKK</w:t>
            </w:r>
            <w:proofErr w:type="spellEnd"/>
            <w:r w:rsidRPr="00FB6F7C">
              <w:rPr>
                <w:rFonts w:eastAsia="Times New Roman" w:cstheme="minorHAnsi"/>
                <w:lang w:eastAsia="de-DE"/>
              </w:rPr>
              <w:t xml:space="preserve"> 1782)</w:t>
            </w:r>
          </w:p>
          <w:p w14:paraId="20E1C722" w14:textId="77777777" w:rsidR="00A06A6F" w:rsidRPr="00FB6F7C" w:rsidRDefault="00A06A6F" w:rsidP="000F2717">
            <w:pPr>
              <w:autoSpaceDE w:val="0"/>
              <w:snapToGrid w:val="0"/>
              <w:spacing w:after="0" w:line="240" w:lineRule="auto"/>
              <w:rPr>
                <w:rFonts w:eastAsia="Times New Roman" w:cstheme="minorHAnsi"/>
                <w:b/>
                <w:lang w:eastAsia="de-DE"/>
              </w:rPr>
            </w:pPr>
          </w:p>
          <w:p w14:paraId="10A12B70" w14:textId="77777777" w:rsidR="00A06A6F" w:rsidRPr="00FB6F7C" w:rsidRDefault="00A06A6F" w:rsidP="000F2717">
            <w:pPr>
              <w:autoSpaceDE w:val="0"/>
              <w:spacing w:after="0" w:line="240" w:lineRule="auto"/>
              <w:rPr>
                <w:rFonts w:eastAsia="Times New Roman" w:cstheme="minorHAnsi"/>
                <w:b/>
                <w:lang w:eastAsia="de-DE"/>
              </w:rPr>
            </w:pPr>
          </w:p>
          <w:p w14:paraId="120C1120" w14:textId="77777777" w:rsidR="00A06A6F" w:rsidRPr="00FB6F7C" w:rsidRDefault="00A06A6F" w:rsidP="000F2717">
            <w:pPr>
              <w:autoSpaceDE w:val="0"/>
              <w:spacing w:after="0" w:line="240" w:lineRule="auto"/>
              <w:rPr>
                <w:rFonts w:eastAsia="Times New Roman" w:cstheme="minorHAnsi"/>
                <w:b/>
                <w:lang w:eastAsia="de-DE"/>
              </w:rPr>
            </w:pPr>
          </w:p>
          <w:p w14:paraId="73F9BD42" w14:textId="77777777" w:rsidR="00A06A6F" w:rsidRPr="00FB6F7C" w:rsidRDefault="00A06A6F" w:rsidP="000F2717">
            <w:pPr>
              <w:autoSpaceDE w:val="0"/>
              <w:spacing w:after="0" w:line="240" w:lineRule="auto"/>
              <w:rPr>
                <w:rFonts w:eastAsia="Times New Roman" w:cstheme="minorHAnsi"/>
                <w:b/>
                <w:lang w:eastAsia="de-DE"/>
              </w:rPr>
            </w:pPr>
          </w:p>
          <w:p w14:paraId="4EDE7580" w14:textId="77777777" w:rsidR="00A06A6F" w:rsidRPr="00FB6F7C" w:rsidRDefault="00A06A6F" w:rsidP="000F2717">
            <w:pPr>
              <w:autoSpaceDE w:val="0"/>
              <w:spacing w:after="0" w:line="240" w:lineRule="auto"/>
              <w:rPr>
                <w:rFonts w:eastAsia="Times New Roman" w:cstheme="minorHAnsi"/>
                <w:b/>
                <w:lang w:eastAsia="de-DE"/>
              </w:rPr>
            </w:pPr>
          </w:p>
          <w:p w14:paraId="474E9853" w14:textId="77777777" w:rsidR="00A06A6F" w:rsidRPr="00FB6F7C" w:rsidRDefault="00A06A6F" w:rsidP="000F2717">
            <w:pPr>
              <w:autoSpaceDE w:val="0"/>
              <w:spacing w:after="0" w:line="240" w:lineRule="auto"/>
              <w:rPr>
                <w:rFonts w:eastAsia="Times New Roman" w:cstheme="minorHAnsi"/>
                <w:b/>
                <w:lang w:eastAsia="de-DE"/>
              </w:rPr>
            </w:pPr>
          </w:p>
          <w:p w14:paraId="2D36866A" w14:textId="77777777" w:rsidR="00A06A6F" w:rsidRPr="00FB6F7C" w:rsidRDefault="00A06A6F" w:rsidP="000F2717">
            <w:pPr>
              <w:autoSpaceDE w:val="0"/>
              <w:spacing w:after="0" w:line="240" w:lineRule="auto"/>
              <w:rPr>
                <w:rFonts w:eastAsia="Times New Roman" w:cstheme="minorHAnsi"/>
                <w:b/>
                <w:lang w:eastAsia="de-DE"/>
              </w:rPr>
            </w:pPr>
          </w:p>
          <w:p w14:paraId="1FCF5751" w14:textId="77777777" w:rsidR="00A06A6F" w:rsidRPr="00FB6F7C" w:rsidRDefault="00A06A6F" w:rsidP="000F2717">
            <w:pPr>
              <w:autoSpaceDE w:val="0"/>
              <w:spacing w:after="0" w:line="240" w:lineRule="auto"/>
              <w:rPr>
                <w:rFonts w:eastAsia="Times New Roman" w:cstheme="minorHAnsi"/>
                <w:b/>
                <w:lang w:eastAsia="de-DE"/>
              </w:rPr>
            </w:pPr>
          </w:p>
          <w:p w14:paraId="70558ADA"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bCs/>
                <w:lang w:eastAsia="de-DE"/>
              </w:rPr>
              <w:t xml:space="preserve">3.3.1 (5) </w:t>
            </w:r>
            <w:r w:rsidRPr="00FB6F7C">
              <w:rPr>
                <w:rFonts w:eastAsia="Times New Roman" w:cstheme="minorHAnsi"/>
                <w:lang w:eastAsia="de-DE"/>
              </w:rPr>
              <w:t xml:space="preserve">erläutern, dass die christliche Sicht von der </w:t>
            </w:r>
            <w:r w:rsidRPr="00FB6F7C">
              <w:rPr>
                <w:rFonts w:eastAsia="Times New Roman" w:cstheme="minorHAnsi"/>
                <w:i/>
                <w:iCs/>
                <w:lang w:eastAsia="de-DE"/>
              </w:rPr>
              <w:t>Würde und Unverfügbarkeit des Menschen</w:t>
            </w:r>
            <w:r w:rsidRPr="00FB6F7C">
              <w:rPr>
                <w:rFonts w:eastAsia="Times New Roman" w:cstheme="minorHAnsi"/>
                <w:lang w:eastAsia="de-DE"/>
              </w:rPr>
              <w:t xml:space="preserve"> in besonderer Weise herausfordert (zum Beispiel Leben in Beziehung, Schutz am Anfang und Ende des Lebens, Umgang mit Kranken und mit Menschen mit Behinderungen, Umgang mit Heterogenität und Vielfalt)</w:t>
            </w:r>
          </w:p>
          <w:p w14:paraId="1CBCB187" w14:textId="77777777" w:rsidR="00A06A6F" w:rsidRPr="00FB6F7C" w:rsidRDefault="00A06A6F" w:rsidP="000F2717">
            <w:pPr>
              <w:autoSpaceDE w:val="0"/>
              <w:snapToGrid w:val="0"/>
              <w:spacing w:after="0" w:line="240" w:lineRule="auto"/>
              <w:rPr>
                <w:rFonts w:eastAsia="Times New Roman" w:cstheme="minorHAnsi"/>
                <w:b/>
                <w:lang w:eastAsia="de-DE"/>
              </w:rPr>
            </w:pPr>
          </w:p>
          <w:p w14:paraId="0DF343EA"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3.3.1 (3) </w:t>
            </w:r>
            <w:r w:rsidRPr="00FB6F7C">
              <w:rPr>
                <w:rFonts w:eastAsia="Times New Roman" w:cstheme="minorHAnsi"/>
                <w:lang w:eastAsia="de-DE"/>
              </w:rPr>
              <w:t xml:space="preserve">an der Verkündigung und der Person des Paulus erläutern, welche Bedeutung </w:t>
            </w:r>
            <w:r w:rsidRPr="00FB6F7C">
              <w:rPr>
                <w:rFonts w:eastAsia="Times New Roman" w:cstheme="minorHAnsi"/>
                <w:i/>
                <w:lang w:eastAsia="de-DE"/>
              </w:rPr>
              <w:t>Glaube und Freiheit</w:t>
            </w:r>
            <w:r w:rsidRPr="00FB6F7C">
              <w:rPr>
                <w:rFonts w:eastAsia="Times New Roman" w:cstheme="minorHAnsi"/>
                <w:lang w:eastAsia="de-DE"/>
              </w:rPr>
              <w:t xml:space="preserve"> für den Menschen haben können (zum Beispiel 1Kor 13; Gal 3,26–29; Gal 5,1–14)</w:t>
            </w:r>
          </w:p>
          <w:p w14:paraId="48812081" w14:textId="77777777" w:rsidR="00A06A6F" w:rsidRPr="00FB6F7C" w:rsidRDefault="00A06A6F" w:rsidP="000F2717">
            <w:pPr>
              <w:autoSpaceDE w:val="0"/>
              <w:spacing w:after="0" w:line="240" w:lineRule="auto"/>
              <w:rPr>
                <w:rFonts w:eastAsia="Times New Roman" w:cstheme="minorHAnsi"/>
                <w:b/>
                <w:lang w:eastAsia="de-DE"/>
              </w:rPr>
            </w:pPr>
          </w:p>
          <w:p w14:paraId="1CC8CD0E"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lang w:eastAsia="de-DE"/>
              </w:rPr>
              <w:t xml:space="preserve">3.3.2 </w:t>
            </w:r>
            <w:r w:rsidRPr="00FB6F7C">
              <w:rPr>
                <w:rFonts w:eastAsia="Calibri" w:cstheme="minorHAnsi"/>
                <w:b/>
                <w:lang w:eastAsia="de-DE"/>
              </w:rPr>
              <w:t>(5)</w:t>
            </w:r>
            <w:r w:rsidRPr="00FB6F7C">
              <w:rPr>
                <w:rFonts w:eastAsia="Calibri" w:cstheme="minorHAnsi"/>
                <w:lang w:eastAsia="de-DE"/>
              </w:rPr>
              <w:t xml:space="preserve"> </w:t>
            </w:r>
            <w:r w:rsidRPr="00FB6F7C">
              <w:rPr>
                <w:rFonts w:eastAsia="Times New Roman" w:cstheme="minorHAnsi"/>
                <w:lang w:eastAsia="de-DE"/>
              </w:rPr>
              <w:t>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14:paraId="5E6F63E8" w14:textId="77777777" w:rsidR="00A06A6F" w:rsidRPr="00FB6F7C" w:rsidRDefault="00A06A6F" w:rsidP="000F2717">
            <w:pPr>
              <w:autoSpaceDE w:val="0"/>
              <w:spacing w:after="0" w:line="240" w:lineRule="auto"/>
              <w:rPr>
                <w:rFonts w:eastAsia="Times New Roman" w:cstheme="minorHAnsi"/>
                <w:lang w:eastAsia="de-DE"/>
              </w:rPr>
            </w:pPr>
          </w:p>
          <w:p w14:paraId="7258A29B"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lang w:eastAsia="de-DE"/>
              </w:rPr>
              <w:t xml:space="preserve">3.3.2 (6) </w:t>
            </w:r>
            <w:r w:rsidRPr="00FB6F7C">
              <w:rPr>
                <w:rFonts w:eastAsia="Times New Roman" w:cstheme="minorHAnsi"/>
                <w:lang w:eastAsia="de-DE"/>
              </w:rPr>
              <w:t>unterschiedliche Ansätze ethischer Urteilsbildung erläutern (zum Beispiel autonome Moral, kategorischer Imperativ, utilitaristischer und deontologischer Ansatz)</w:t>
            </w:r>
          </w:p>
          <w:p w14:paraId="4D6300A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6A1CF9AE"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3.3.2 (1)</w:t>
            </w:r>
            <w:r w:rsidRPr="00FB6F7C">
              <w:rPr>
                <w:rFonts w:eastAsia="Times New Roman" w:cstheme="minorHAnsi"/>
                <w:lang w:eastAsia="de-DE"/>
              </w:rPr>
              <w:t xml:space="preserve"> globale Auswirkungen menschlichen Handelns auf Natur und Umwelt als ethische Herausforderungen erläutern</w:t>
            </w:r>
          </w:p>
          <w:p w14:paraId="74A38171" w14:textId="77777777" w:rsidR="00A06A6F" w:rsidRPr="00FB6F7C" w:rsidRDefault="00A06A6F" w:rsidP="000F2717">
            <w:pPr>
              <w:autoSpaceDE w:val="0"/>
              <w:snapToGrid w:val="0"/>
              <w:spacing w:after="0" w:line="240" w:lineRule="auto"/>
              <w:rPr>
                <w:rFonts w:eastAsia="Times New Roman" w:cstheme="minorHAnsi"/>
                <w:b/>
                <w:lang w:eastAsia="de-DE"/>
              </w:rPr>
            </w:pPr>
          </w:p>
          <w:p w14:paraId="3FA9C835"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3.3.2 (2) </w:t>
            </w:r>
            <w:r w:rsidRPr="00FB6F7C">
              <w:rPr>
                <w:rFonts w:eastAsia="Times New Roman" w:cstheme="minorHAnsi"/>
                <w:lang w:eastAsia="de-DE"/>
              </w:rPr>
              <w:t>aus verschiedenen Perspektiven Phänomene und Entwicklungen untersuchen, die den gesellschaftlichen Frieden gefährden und deshalb ethisch herausfordern (Generationenkonflikt, Schere zwischen Arm und Reich, mangelnde Teilhabe)</w:t>
            </w:r>
          </w:p>
          <w:p w14:paraId="6F727257" w14:textId="77777777" w:rsidR="00A06A6F" w:rsidRPr="00FB6F7C" w:rsidRDefault="00A06A6F" w:rsidP="2D88E0D5">
            <w:pPr>
              <w:autoSpaceDE w:val="0"/>
              <w:snapToGrid w:val="0"/>
              <w:spacing w:after="0" w:line="240" w:lineRule="auto"/>
              <w:rPr>
                <w:rFonts w:eastAsia="Times New Roman" w:cstheme="minorHAnsi"/>
                <w:b/>
                <w:bCs/>
                <w:strike/>
                <w:lang w:eastAsia="de-DE"/>
              </w:rPr>
            </w:pPr>
          </w:p>
          <w:p w14:paraId="4D99CDA4" w14:textId="3C48AA71" w:rsidR="00A06A6F" w:rsidRPr="00FB6F7C" w:rsidRDefault="00A06A6F" w:rsidP="2D88E0D5">
            <w:pPr>
              <w:autoSpaceDE w:val="0"/>
              <w:snapToGrid w:val="0"/>
              <w:spacing w:after="0" w:line="240" w:lineRule="auto"/>
              <w:rPr>
                <w:rFonts w:eastAsia="Times New Roman" w:cstheme="minorHAnsi"/>
                <w:b/>
                <w:bCs/>
                <w:lang w:eastAsia="de-DE"/>
              </w:rPr>
            </w:pPr>
          </w:p>
          <w:p w14:paraId="55D3EBE1" w14:textId="77777777" w:rsidR="00A06A6F" w:rsidRPr="00FB6F7C" w:rsidRDefault="00A06A6F" w:rsidP="2D88E0D5">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 xml:space="preserve">3.3.2 (3) </w:t>
            </w:r>
            <w:r w:rsidRPr="00FB6F7C">
              <w:rPr>
                <w:rFonts w:eastAsia="Times New Roman" w:cstheme="minorHAnsi"/>
                <w:lang w:eastAsia="de-DE"/>
              </w:rPr>
              <w:t>die lehramtliche Argumentation zu einem ethischen Problem herausarbeiten (zum Beispiel Schwangerschaftsabbruch, Sterbehilfe, Krieg als Mittel politischer Macht)</w:t>
            </w:r>
          </w:p>
          <w:p w14:paraId="5DD17FCF" w14:textId="564B5E88" w:rsidR="00A06A6F" w:rsidRPr="00FB6F7C" w:rsidRDefault="00A06A6F" w:rsidP="2D88E0D5">
            <w:pPr>
              <w:autoSpaceDE w:val="0"/>
              <w:snapToGrid w:val="0"/>
              <w:spacing w:after="0" w:line="240" w:lineRule="auto"/>
              <w:rPr>
                <w:rFonts w:eastAsia="Times New Roman" w:cstheme="minorHAnsi"/>
                <w:b/>
                <w:bCs/>
                <w:lang w:eastAsia="de-DE"/>
              </w:rPr>
            </w:pPr>
          </w:p>
        </w:tc>
        <w:tc>
          <w:tcPr>
            <w:tcW w:w="3542" w:type="dxa"/>
          </w:tcPr>
          <w:p w14:paraId="4921190A" w14:textId="77777777" w:rsidR="00A06A6F" w:rsidRPr="00FB6F7C" w:rsidRDefault="00A06A6F" w:rsidP="00EF458A">
            <w:pPr>
              <w:snapToGrid w:val="0"/>
              <w:spacing w:after="0" w:line="240" w:lineRule="auto"/>
              <w:rPr>
                <w:rFonts w:eastAsia="Calibri" w:cstheme="minorHAnsi"/>
                <w:b/>
                <w:lang w:eastAsia="de-DE"/>
              </w:rPr>
            </w:pPr>
            <w:r w:rsidRPr="00FB6F7C">
              <w:rPr>
                <w:rFonts w:eastAsia="Calibri" w:cstheme="minorHAnsi"/>
                <w:b/>
                <w:lang w:eastAsia="de-DE"/>
              </w:rPr>
              <w:t>Mögliche Schritte:</w:t>
            </w:r>
          </w:p>
          <w:p w14:paraId="15CA839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5278529"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Einstieg: Wie soll ich mich entscheiden?</w:t>
            </w:r>
          </w:p>
          <w:p w14:paraId="282C440C"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Arbeit mit Dilemmasituationen</w:t>
            </w:r>
          </w:p>
          <w:p w14:paraId="453B4525"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Leitfrage:</w:t>
            </w:r>
          </w:p>
          <w:p w14:paraId="0DD86C8B"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Welche Bedeutung hat das Gewissen für das ethisch verantwortete Handeln des Menschen?</w:t>
            </w:r>
          </w:p>
          <w:p w14:paraId="42C8CAA4"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Zum Beispiel nach</w:t>
            </w:r>
          </w:p>
          <w:p w14:paraId="2C12CD9F"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xml:space="preserve">• John Henry Newman </w:t>
            </w:r>
          </w:p>
          <w:p w14:paraId="686710A5"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xml:space="preserve">• GS 16 </w:t>
            </w:r>
          </w:p>
          <w:p w14:paraId="54F67982"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xml:space="preserve">• </w:t>
            </w:r>
            <w:proofErr w:type="spellStart"/>
            <w:r w:rsidRPr="00FB6F7C">
              <w:rPr>
                <w:rFonts w:eastAsia="Calibri" w:cstheme="minorHAnsi"/>
                <w:lang w:eastAsia="de-DE"/>
              </w:rPr>
              <w:t>KatKK</w:t>
            </w:r>
            <w:proofErr w:type="spellEnd"/>
            <w:r w:rsidRPr="00FB6F7C">
              <w:rPr>
                <w:rFonts w:eastAsia="Calibri" w:cstheme="minorHAnsi"/>
                <w:lang w:eastAsia="de-DE"/>
              </w:rPr>
              <w:t xml:space="preserve"> 1782</w:t>
            </w:r>
          </w:p>
          <w:p w14:paraId="0EA05BD4"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Gewissensbindung und Gewissensbildung</w:t>
            </w:r>
          </w:p>
          <w:p w14:paraId="38EF8133"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Autonome Moral</w:t>
            </w:r>
          </w:p>
          <w:p w14:paraId="573C494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ED535FD" w14:textId="77777777" w:rsidR="00A06A6F" w:rsidRPr="00FB6F7C" w:rsidRDefault="00A06A6F" w:rsidP="000F2717">
            <w:pPr>
              <w:snapToGrid w:val="0"/>
              <w:spacing w:after="0" w:line="240" w:lineRule="auto"/>
              <w:rPr>
                <w:rFonts w:eastAsia="Calibri" w:cstheme="minorHAnsi"/>
                <w:b/>
                <w:lang w:eastAsia="de-DE"/>
              </w:rPr>
            </w:pPr>
            <w:r w:rsidRPr="00FB6F7C">
              <w:rPr>
                <w:rFonts w:eastAsia="Calibri" w:cstheme="minorHAnsi"/>
                <w:b/>
                <w:lang w:eastAsia="de-DE"/>
              </w:rPr>
              <w:t>Beitrag der biblischen Botschaft:</w:t>
            </w:r>
          </w:p>
          <w:p w14:paraId="1485000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 xml:space="preserve">Das biblisch-christliche Menschenbild </w:t>
            </w:r>
          </w:p>
          <w:p w14:paraId="4D5EF392"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Times New Roman" w:cstheme="minorHAnsi"/>
                <w:b/>
                <w:lang w:eastAsia="de-DE"/>
              </w:rPr>
              <w:t>als Grundlage ethischer Urteilsbildung</w:t>
            </w:r>
          </w:p>
          <w:p w14:paraId="4EB2F883"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Kulturelle Fortschritte in der Ethikgeschichte der Menschheit</w:t>
            </w:r>
          </w:p>
          <w:p w14:paraId="42F49693"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System der Blutrache (Kollektive Schuld)</w:t>
            </w:r>
          </w:p>
          <w:p w14:paraId="3C416F34"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 „Auge um Auge, Zahn um Zahn“   </w:t>
            </w:r>
          </w:p>
          <w:p w14:paraId="3553E3A6"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   (Individuelle Schuld; Verhältnismäßigkeit)</w:t>
            </w:r>
          </w:p>
          <w:p w14:paraId="6E513543"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Negativfassung der Goldenen Regel</w:t>
            </w:r>
          </w:p>
          <w:p w14:paraId="3C754300"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Positivfassung der Goldenen Regel</w:t>
            </w:r>
          </w:p>
          <w:p w14:paraId="799833FC"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5F0F345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65580017" w14:textId="77777777" w:rsidR="00A06A6F" w:rsidRPr="00FB6F7C" w:rsidRDefault="00A06A6F" w:rsidP="000F2717">
            <w:pPr>
              <w:autoSpaceDE w:val="0"/>
              <w:autoSpaceDN w:val="0"/>
              <w:adjustRightInd w:val="0"/>
              <w:spacing w:after="0" w:line="240" w:lineRule="auto"/>
              <w:rPr>
                <w:rFonts w:eastAsia="Times New Roman" w:cstheme="minorHAnsi"/>
                <w:b/>
                <w:lang w:eastAsia="de-DE"/>
              </w:rPr>
            </w:pPr>
          </w:p>
          <w:p w14:paraId="7C085050"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Ethische Ansätze</w:t>
            </w:r>
            <w:r w:rsidRPr="00FB6F7C">
              <w:rPr>
                <w:rFonts w:eastAsia="Times New Roman" w:cstheme="minorHAnsi"/>
                <w:lang w:eastAsia="de-DE"/>
              </w:rPr>
              <w:t xml:space="preserve"> </w:t>
            </w:r>
          </w:p>
          <w:p w14:paraId="65FE04B9"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Grundlegende Argumentationssysteme</w:t>
            </w:r>
          </w:p>
          <w:p w14:paraId="5D080A31" w14:textId="77777777" w:rsidR="00A06A6F" w:rsidRPr="00FB6F7C" w:rsidRDefault="00A06A6F" w:rsidP="00EF458A">
            <w:pPr>
              <w:pStyle w:val="Listenabsatz"/>
              <w:numPr>
                <w:ilvl w:val="0"/>
                <w:numId w:val="7"/>
              </w:numPr>
              <w:autoSpaceDE w:val="0"/>
              <w:autoSpaceDN w:val="0"/>
              <w:adjustRightInd w:val="0"/>
              <w:spacing w:after="0" w:line="240" w:lineRule="auto"/>
              <w:ind w:left="284" w:hanging="284"/>
              <w:rPr>
                <w:rFonts w:asciiTheme="minorHAnsi" w:eastAsia="Times New Roman" w:hAnsiTheme="minorHAnsi" w:cstheme="minorHAnsi"/>
                <w:lang w:eastAsia="de-DE"/>
              </w:rPr>
            </w:pPr>
            <w:r w:rsidRPr="00FB6F7C">
              <w:rPr>
                <w:rFonts w:asciiTheme="minorHAnsi" w:eastAsia="Times New Roman" w:hAnsiTheme="minorHAnsi" w:cstheme="minorHAnsi"/>
                <w:lang w:eastAsia="de-DE"/>
              </w:rPr>
              <w:t>Deontologischer Ansatz: Kategorischer Imperativ (Kant); Menschenwürde; Menschenrechtsethos</w:t>
            </w:r>
          </w:p>
          <w:p w14:paraId="187BE39A" w14:textId="77777777" w:rsidR="00A06A6F" w:rsidRPr="00FB6F7C" w:rsidRDefault="00A06A6F" w:rsidP="00EF458A">
            <w:pPr>
              <w:pStyle w:val="Listenabsatz"/>
              <w:numPr>
                <w:ilvl w:val="0"/>
                <w:numId w:val="7"/>
              </w:numPr>
              <w:autoSpaceDE w:val="0"/>
              <w:autoSpaceDN w:val="0"/>
              <w:adjustRightInd w:val="0"/>
              <w:spacing w:after="0" w:line="240" w:lineRule="auto"/>
              <w:ind w:left="284" w:hanging="284"/>
              <w:rPr>
                <w:rFonts w:asciiTheme="minorHAnsi" w:eastAsia="Times New Roman" w:hAnsiTheme="minorHAnsi" w:cstheme="minorHAnsi"/>
                <w:lang w:eastAsia="de-DE"/>
              </w:rPr>
            </w:pPr>
            <w:r w:rsidRPr="00FB6F7C">
              <w:rPr>
                <w:rFonts w:asciiTheme="minorHAnsi" w:eastAsia="Times New Roman" w:hAnsiTheme="minorHAnsi" w:cstheme="minorHAnsi"/>
                <w:lang w:eastAsia="de-DE"/>
              </w:rPr>
              <w:t>Utilitaristischer (teleologischer) Ansatz: Das größtmögliche Glück der größtmöglichen Zahl</w:t>
            </w:r>
          </w:p>
          <w:p w14:paraId="63D750B4" w14:textId="77777777" w:rsidR="00A06A6F" w:rsidRPr="00FB6F7C" w:rsidRDefault="00A06A6F" w:rsidP="00EF458A">
            <w:pPr>
              <w:pStyle w:val="Listenabsatz"/>
              <w:numPr>
                <w:ilvl w:val="0"/>
                <w:numId w:val="7"/>
              </w:numPr>
              <w:autoSpaceDE w:val="0"/>
              <w:autoSpaceDN w:val="0"/>
              <w:adjustRightInd w:val="0"/>
              <w:spacing w:after="0" w:line="240" w:lineRule="auto"/>
              <w:ind w:left="284" w:hanging="284"/>
              <w:rPr>
                <w:rFonts w:asciiTheme="minorHAnsi" w:eastAsia="Times New Roman" w:hAnsiTheme="minorHAnsi" w:cstheme="minorHAnsi"/>
                <w:lang w:eastAsia="de-DE"/>
              </w:rPr>
            </w:pPr>
            <w:r w:rsidRPr="00FB6F7C">
              <w:rPr>
                <w:rFonts w:asciiTheme="minorHAnsi" w:eastAsia="Times New Roman" w:hAnsiTheme="minorHAnsi" w:cstheme="minorHAnsi"/>
                <w:lang w:eastAsia="de-DE"/>
              </w:rPr>
              <w:t>Unterscheidung von Verantwortungs- und Gesinnungsethik. Vgl. Ferdinand von Schirach: „Die Würde ist antastbar“</w:t>
            </w:r>
          </w:p>
          <w:p w14:paraId="563FE75A"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Konkrete Handlungsfelder,</w:t>
            </w:r>
          </w:p>
          <w:p w14:paraId="6C9B38FD"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verpflichtend:</w:t>
            </w:r>
          </w:p>
          <w:p w14:paraId="19E64530" w14:textId="77777777" w:rsidR="00A06A6F" w:rsidRPr="00FB6F7C" w:rsidRDefault="00A06A6F" w:rsidP="000F2717">
            <w:pPr>
              <w:snapToGrid w:val="0"/>
              <w:spacing w:after="0" w:line="240" w:lineRule="auto"/>
              <w:rPr>
                <w:rFonts w:eastAsia="Calibri" w:cstheme="minorHAnsi"/>
                <w:lang w:eastAsia="de-DE"/>
              </w:rPr>
            </w:pPr>
            <w:r w:rsidRPr="00FB6F7C">
              <w:rPr>
                <w:rFonts w:eastAsia="Times New Roman" w:cstheme="minorHAnsi"/>
                <w:lang w:eastAsia="de-DE"/>
              </w:rPr>
              <w:t xml:space="preserve">Mangelnde Teilhabe, Schere zwischen Arm und Reich, </w:t>
            </w:r>
            <w:r w:rsidRPr="00FB6F7C">
              <w:rPr>
                <w:rFonts w:eastAsia="Calibri" w:cstheme="minorHAnsi"/>
                <w:lang w:eastAsia="de-DE"/>
              </w:rPr>
              <w:t>Generationenkonflikt</w:t>
            </w:r>
          </w:p>
          <w:p w14:paraId="31F8FEE8" w14:textId="77777777" w:rsidR="00A06A6F" w:rsidRPr="00FB6F7C" w:rsidRDefault="00A06A6F" w:rsidP="000F2717">
            <w:pPr>
              <w:snapToGrid w:val="0"/>
              <w:spacing w:after="0" w:line="240" w:lineRule="auto"/>
              <w:rPr>
                <w:rFonts w:eastAsia="Calibri" w:cstheme="minorHAnsi"/>
                <w:lang w:eastAsia="de-DE"/>
              </w:rPr>
            </w:pPr>
          </w:p>
          <w:p w14:paraId="3857D429"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Weitere mögliche ethische Handlungsfelder:  Lebensende–Sterbehilfe, Klimaschutz, Tierethik, Frieden</w:t>
            </w:r>
          </w:p>
          <w:p w14:paraId="1C73067C"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Aufgaben für die Projektgruppen:</w:t>
            </w:r>
          </w:p>
          <w:p w14:paraId="03CC7182" w14:textId="77777777" w:rsidR="00A06A6F" w:rsidRPr="00FB6F7C" w:rsidRDefault="00A06A6F" w:rsidP="00177BE8">
            <w:pPr>
              <w:autoSpaceDE w:val="0"/>
              <w:autoSpaceDN w:val="0"/>
              <w:adjustRightInd w:val="0"/>
              <w:spacing w:after="0" w:line="240" w:lineRule="auto"/>
              <w:rPr>
                <w:rFonts w:cstheme="minorHAnsi"/>
              </w:rPr>
            </w:pPr>
            <w:r w:rsidRPr="00FB6F7C">
              <w:rPr>
                <w:rFonts w:cstheme="minorHAnsi"/>
              </w:rPr>
              <w:t xml:space="preserve">Situationsanalyse: </w:t>
            </w:r>
          </w:p>
          <w:p w14:paraId="552B2D04" w14:textId="77777777" w:rsidR="00A06A6F" w:rsidRPr="00FB6F7C" w:rsidRDefault="00A06A6F" w:rsidP="00EF458A">
            <w:pPr>
              <w:pStyle w:val="Listenabsatz"/>
              <w:numPr>
                <w:ilvl w:val="0"/>
                <w:numId w:val="6"/>
              </w:numPr>
              <w:autoSpaceDE w:val="0"/>
              <w:autoSpaceDN w:val="0"/>
              <w:adjustRightInd w:val="0"/>
              <w:spacing w:after="0" w:line="240" w:lineRule="auto"/>
              <w:ind w:left="284" w:hanging="284"/>
              <w:rPr>
                <w:rFonts w:asciiTheme="minorHAnsi" w:hAnsiTheme="minorHAnsi" w:cstheme="minorHAnsi"/>
              </w:rPr>
            </w:pPr>
            <w:r w:rsidRPr="00FB6F7C">
              <w:rPr>
                <w:rFonts w:asciiTheme="minorHAnsi" w:hAnsiTheme="minorHAnsi" w:cstheme="minorHAnsi"/>
              </w:rPr>
              <w:t>Recherchiert alle wichtigen Fakten zu dem gewählten Problemfeld.</w:t>
            </w:r>
          </w:p>
          <w:p w14:paraId="746AD368" w14:textId="77777777" w:rsidR="00A06A6F" w:rsidRPr="00FB6F7C" w:rsidRDefault="00A06A6F" w:rsidP="00EF458A">
            <w:pPr>
              <w:pStyle w:val="Listenabsatz"/>
              <w:numPr>
                <w:ilvl w:val="0"/>
                <w:numId w:val="6"/>
              </w:numPr>
              <w:autoSpaceDE w:val="0"/>
              <w:autoSpaceDN w:val="0"/>
              <w:adjustRightInd w:val="0"/>
              <w:spacing w:after="0" w:line="240" w:lineRule="auto"/>
              <w:ind w:left="284" w:hanging="284"/>
              <w:rPr>
                <w:rFonts w:asciiTheme="minorHAnsi" w:hAnsiTheme="minorHAnsi" w:cstheme="minorHAnsi"/>
              </w:rPr>
            </w:pPr>
            <w:r w:rsidRPr="00FB6F7C">
              <w:rPr>
                <w:rFonts w:asciiTheme="minorHAnsi" w:hAnsiTheme="minorHAnsi" w:cstheme="minorHAnsi"/>
              </w:rPr>
              <w:t xml:space="preserve">Interessensanalyse: Analysiert jeweils, welche Interessen und Interessenkonflikte (individuell, sozialökologisch) ins Spiel kommen </w:t>
            </w:r>
          </w:p>
          <w:p w14:paraId="413D3EA2" w14:textId="77777777" w:rsidR="00A06A6F" w:rsidRPr="00FB6F7C" w:rsidRDefault="00A06A6F" w:rsidP="00EF458A">
            <w:pPr>
              <w:pStyle w:val="Listenabsatz"/>
              <w:numPr>
                <w:ilvl w:val="0"/>
                <w:numId w:val="6"/>
              </w:numPr>
              <w:autoSpaceDE w:val="0"/>
              <w:autoSpaceDN w:val="0"/>
              <w:adjustRightInd w:val="0"/>
              <w:spacing w:after="0" w:line="240" w:lineRule="auto"/>
              <w:ind w:left="284" w:hanging="284"/>
              <w:rPr>
                <w:rFonts w:asciiTheme="minorHAnsi" w:hAnsiTheme="minorHAnsi" w:cstheme="minorHAnsi"/>
              </w:rPr>
            </w:pPr>
            <w:r w:rsidRPr="00FB6F7C">
              <w:rPr>
                <w:rFonts w:asciiTheme="minorHAnsi" w:hAnsiTheme="minorHAnsi" w:cstheme="minorHAnsi"/>
              </w:rPr>
              <w:t>Verhaltensalternativen: Tragt Möglichkeiten zusammen, um auf den Interessenskonflikt zu reagieren.</w:t>
            </w:r>
          </w:p>
          <w:p w14:paraId="65989E72" w14:textId="77777777" w:rsidR="00A06A6F" w:rsidRPr="00FB6F7C" w:rsidRDefault="00A06A6F" w:rsidP="00966F49">
            <w:pPr>
              <w:suppressAutoHyphens/>
              <w:autoSpaceDE w:val="0"/>
              <w:autoSpaceDN w:val="0"/>
              <w:adjustRightInd w:val="0"/>
              <w:spacing w:after="0" w:line="240" w:lineRule="auto"/>
              <w:rPr>
                <w:rFonts w:eastAsia="Calibri" w:cstheme="minorHAnsi"/>
                <w:lang w:eastAsia="ar-SA"/>
              </w:rPr>
            </w:pPr>
            <w:r w:rsidRPr="00FB6F7C">
              <w:rPr>
                <w:rFonts w:eastAsia="Calibri" w:cstheme="minorHAnsi"/>
                <w:lang w:eastAsia="ar-SA"/>
              </w:rPr>
              <w:t xml:space="preserve">Normenprüfung: Untersucht, welche </w:t>
            </w:r>
          </w:p>
          <w:p w14:paraId="2B037433" w14:textId="77777777" w:rsidR="00A06A6F" w:rsidRPr="00FB6F7C" w:rsidRDefault="00A06A6F" w:rsidP="00EF458A">
            <w:pPr>
              <w:pStyle w:val="Listenabsatz"/>
              <w:numPr>
                <w:ilvl w:val="0"/>
                <w:numId w:val="3"/>
              </w:numPr>
              <w:autoSpaceDE w:val="0"/>
              <w:autoSpaceDN w:val="0"/>
              <w:adjustRightInd w:val="0"/>
              <w:spacing w:before="0" w:after="0" w:line="240" w:lineRule="auto"/>
              <w:ind w:left="284" w:hanging="284"/>
              <w:rPr>
                <w:rFonts w:asciiTheme="minorHAnsi" w:hAnsiTheme="minorHAnsi" w:cstheme="minorHAnsi"/>
              </w:rPr>
            </w:pPr>
            <w:r w:rsidRPr="00FB6F7C">
              <w:rPr>
                <w:rFonts w:asciiTheme="minorHAnsi" w:hAnsiTheme="minorHAnsi" w:cstheme="minorHAnsi"/>
              </w:rPr>
              <w:t>Werte und welche Normen in den konkreten Handlungsfeldern relevant sind.</w:t>
            </w:r>
          </w:p>
          <w:p w14:paraId="3E8D9AE0" w14:textId="77777777" w:rsidR="00A06A6F" w:rsidRPr="00FB6F7C" w:rsidRDefault="00A06A6F" w:rsidP="00EF458A">
            <w:pPr>
              <w:pStyle w:val="Listenabsatz"/>
              <w:numPr>
                <w:ilvl w:val="0"/>
                <w:numId w:val="3"/>
              </w:numPr>
              <w:autoSpaceDE w:val="0"/>
              <w:autoSpaceDN w:val="0"/>
              <w:adjustRightInd w:val="0"/>
              <w:spacing w:before="0" w:after="0" w:line="240" w:lineRule="auto"/>
              <w:ind w:left="284" w:hanging="284"/>
              <w:rPr>
                <w:rFonts w:asciiTheme="minorHAnsi" w:hAnsiTheme="minorHAnsi" w:cstheme="minorHAnsi"/>
              </w:rPr>
            </w:pPr>
            <w:r w:rsidRPr="00FB6F7C">
              <w:rPr>
                <w:rFonts w:asciiTheme="minorHAnsi" w:hAnsiTheme="minorHAnsi" w:cstheme="minorHAnsi"/>
              </w:rPr>
              <w:t xml:space="preserve">Güterabwägung: Trefft auf der Basis </w:t>
            </w:r>
          </w:p>
          <w:p w14:paraId="597B4EC0" w14:textId="75F12CA4" w:rsidR="00A06A6F" w:rsidRPr="00FB6F7C" w:rsidRDefault="00A06A6F" w:rsidP="00EF458A">
            <w:pPr>
              <w:pStyle w:val="Listenabsatz"/>
              <w:numPr>
                <w:ilvl w:val="0"/>
                <w:numId w:val="3"/>
              </w:numPr>
              <w:autoSpaceDE w:val="0"/>
              <w:autoSpaceDN w:val="0"/>
              <w:adjustRightInd w:val="0"/>
              <w:spacing w:before="0" w:after="0" w:line="240" w:lineRule="auto"/>
              <w:ind w:left="284" w:hanging="284"/>
              <w:rPr>
                <w:rFonts w:asciiTheme="minorHAnsi" w:hAnsiTheme="minorHAnsi" w:cstheme="minorHAnsi"/>
              </w:rPr>
            </w:pPr>
            <w:r w:rsidRPr="00FB6F7C">
              <w:rPr>
                <w:rFonts w:asciiTheme="minorHAnsi" w:hAnsiTheme="minorHAnsi" w:cstheme="minorHAnsi"/>
              </w:rPr>
              <w:t xml:space="preserve">der beiden Handlungsmaximen (Übelminimierungsregel und Übel- </w:t>
            </w:r>
            <w:proofErr w:type="spellStart"/>
            <w:r w:rsidRPr="00FB6F7C">
              <w:rPr>
                <w:rFonts w:asciiTheme="minorHAnsi" w:hAnsiTheme="minorHAnsi" w:cstheme="minorHAnsi"/>
              </w:rPr>
              <w:t>abwägungsregel</w:t>
            </w:r>
            <w:proofErr w:type="spellEnd"/>
            <w:r w:rsidRPr="00FB6F7C">
              <w:rPr>
                <w:rFonts w:asciiTheme="minorHAnsi" w:hAnsiTheme="minorHAnsi" w:cstheme="minorHAnsi"/>
              </w:rPr>
              <w:t>) und der Kriterien eine Entscheidung für eine verantwortete Handlungsoption.</w:t>
            </w:r>
          </w:p>
          <w:p w14:paraId="6A89119C" w14:textId="77777777" w:rsidR="00A06A6F" w:rsidRPr="00FB6F7C" w:rsidRDefault="00A06A6F" w:rsidP="0010557D">
            <w:pPr>
              <w:autoSpaceDE w:val="0"/>
              <w:autoSpaceDN w:val="0"/>
              <w:adjustRightInd w:val="0"/>
              <w:spacing w:after="0" w:line="240" w:lineRule="auto"/>
              <w:rPr>
                <w:rFonts w:cstheme="minorHAnsi"/>
              </w:rPr>
            </w:pPr>
            <w:r w:rsidRPr="00FB6F7C">
              <w:rPr>
                <w:rFonts w:cstheme="minorHAnsi"/>
              </w:rPr>
              <w:t>Präsentation: Stellt eure Arbeitsergebnisse im Plenum dar und zeigt auf, welchen konkreten Beitrag Jugendliche im Kontext des Problemfeldes leisten können.</w:t>
            </w:r>
          </w:p>
          <w:p w14:paraId="27758329"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2358E8A" w14:textId="77777777" w:rsidR="00A06A6F" w:rsidRPr="00FB6F7C" w:rsidRDefault="00A06A6F" w:rsidP="000F2717">
            <w:pPr>
              <w:autoSpaceDE w:val="0"/>
              <w:autoSpaceDN w:val="0"/>
              <w:adjustRightInd w:val="0"/>
              <w:spacing w:after="0" w:line="240" w:lineRule="auto"/>
              <w:rPr>
                <w:rFonts w:eastAsia="Calibri" w:cstheme="minorHAnsi"/>
                <w:i/>
                <w:lang w:eastAsia="de-DE"/>
              </w:rPr>
            </w:pPr>
            <w:r w:rsidRPr="00FB6F7C">
              <w:rPr>
                <w:rFonts w:eastAsia="Calibri" w:cstheme="minorHAnsi"/>
                <w:i/>
                <w:lang w:eastAsia="de-DE"/>
              </w:rPr>
              <w:t>Mögliche Aufträge zur Metakognition</w:t>
            </w:r>
          </w:p>
          <w:p w14:paraId="3BAA2B62"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Überprüft, an welchen Stellen deontologische und/oder utilitaristische Argumente eure Entscheidung beeinflusst haben.</w:t>
            </w:r>
          </w:p>
          <w:p w14:paraId="0A4F33FC"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Analysiert, warum ihr gegebenenfalls zu unterschiedlichen Urteilen gelangt seid.</w:t>
            </w:r>
          </w:p>
        </w:tc>
        <w:tc>
          <w:tcPr>
            <w:tcW w:w="3543" w:type="dxa"/>
            <w:shd w:val="clear" w:color="auto" w:fill="E5DFEC" w:themeFill="accent4" w:themeFillTint="33"/>
          </w:tcPr>
          <w:p w14:paraId="47B167D6"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7BE95F7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301746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9DBC1ED"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6EAB7C82"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3D47825"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911F317"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0A7966A"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8425146" w14:textId="77777777" w:rsidR="00A06A6F" w:rsidRPr="00FB6F7C" w:rsidRDefault="00A06A6F" w:rsidP="000F2717">
            <w:pPr>
              <w:spacing w:after="0" w:line="240" w:lineRule="auto"/>
              <w:rPr>
                <w:rFonts w:eastAsia="Calibri" w:cstheme="minorHAnsi"/>
                <w:b/>
                <w:lang w:eastAsia="de-DE"/>
              </w:rPr>
            </w:pPr>
          </w:p>
          <w:p w14:paraId="3334D26E" w14:textId="77777777" w:rsidR="00A06A6F" w:rsidRPr="00FB6F7C" w:rsidRDefault="00A06A6F" w:rsidP="000F2717">
            <w:pPr>
              <w:spacing w:after="0" w:line="240" w:lineRule="auto"/>
              <w:rPr>
                <w:rFonts w:eastAsia="Calibri" w:cstheme="minorHAnsi"/>
                <w:b/>
                <w:lang w:eastAsia="de-DE"/>
              </w:rPr>
            </w:pPr>
          </w:p>
          <w:p w14:paraId="0C79A44D" w14:textId="77777777" w:rsidR="00A06A6F" w:rsidRPr="00FB6F7C" w:rsidRDefault="00A06A6F" w:rsidP="000F2717">
            <w:pPr>
              <w:spacing w:after="0" w:line="240" w:lineRule="auto"/>
              <w:rPr>
                <w:rFonts w:eastAsia="Calibri" w:cstheme="minorHAnsi"/>
                <w:b/>
                <w:lang w:eastAsia="de-DE"/>
              </w:rPr>
            </w:pPr>
          </w:p>
          <w:p w14:paraId="31A0C563" w14:textId="77777777" w:rsidR="00A06A6F" w:rsidRPr="00FB6F7C" w:rsidRDefault="00A06A6F" w:rsidP="000F2717">
            <w:pPr>
              <w:spacing w:after="0" w:line="240" w:lineRule="auto"/>
              <w:rPr>
                <w:rFonts w:eastAsia="Calibri" w:cstheme="minorHAnsi"/>
                <w:b/>
                <w:lang w:eastAsia="de-DE"/>
              </w:rPr>
            </w:pPr>
          </w:p>
          <w:p w14:paraId="7FC12F44" w14:textId="77777777" w:rsidR="00A06A6F" w:rsidRPr="00FB6F7C" w:rsidRDefault="00A06A6F" w:rsidP="000F2717">
            <w:pPr>
              <w:spacing w:after="0" w:line="240" w:lineRule="auto"/>
              <w:rPr>
                <w:rFonts w:eastAsia="Calibri" w:cstheme="minorHAnsi"/>
                <w:b/>
                <w:lang w:eastAsia="de-DE"/>
              </w:rPr>
            </w:pPr>
          </w:p>
          <w:p w14:paraId="313F4EC5" w14:textId="77777777" w:rsidR="00A06A6F" w:rsidRPr="00FB6F7C" w:rsidRDefault="00A06A6F" w:rsidP="000F2717">
            <w:pPr>
              <w:spacing w:after="0" w:line="240" w:lineRule="auto"/>
              <w:rPr>
                <w:rFonts w:eastAsia="Calibri" w:cstheme="minorHAnsi"/>
                <w:b/>
                <w:lang w:eastAsia="de-DE"/>
              </w:rPr>
            </w:pPr>
          </w:p>
          <w:p w14:paraId="64BDBA33" w14:textId="77777777" w:rsidR="00A06A6F" w:rsidRPr="00FB6F7C" w:rsidRDefault="00A06A6F" w:rsidP="000F2717">
            <w:pPr>
              <w:spacing w:after="0" w:line="240" w:lineRule="auto"/>
              <w:rPr>
                <w:rFonts w:eastAsia="Calibri" w:cstheme="minorHAnsi"/>
                <w:b/>
                <w:lang w:eastAsia="de-DE"/>
              </w:rPr>
            </w:pPr>
          </w:p>
          <w:p w14:paraId="5D9D202D" w14:textId="77777777" w:rsidR="00A06A6F" w:rsidRPr="00FB6F7C" w:rsidRDefault="00A06A6F" w:rsidP="000F2717">
            <w:pPr>
              <w:spacing w:after="0" w:line="240" w:lineRule="auto"/>
              <w:rPr>
                <w:rFonts w:eastAsia="Calibri" w:cstheme="minorHAnsi"/>
                <w:lang w:eastAsia="de-DE"/>
              </w:rPr>
            </w:pPr>
            <w:r w:rsidRPr="00FB6F7C">
              <w:rPr>
                <w:rFonts w:eastAsia="Calibri" w:cstheme="minorHAnsi"/>
                <w:b/>
                <w:lang w:eastAsia="de-DE"/>
              </w:rPr>
              <w:t xml:space="preserve">3.3.1 (2) </w:t>
            </w:r>
            <w:r w:rsidRPr="00FB6F7C">
              <w:rPr>
                <w:rFonts w:eastAsia="Times New Roman" w:cstheme="minorHAnsi"/>
                <w:lang w:eastAsia="de-DE"/>
              </w:rPr>
              <w:t>sich mit Begründungen für Menschenwürde und Menschenrechte auseinandersetzen (zum Beispiel Ebenbild Got</w:t>
            </w:r>
            <w:r w:rsidRPr="00FB6F7C">
              <w:rPr>
                <w:rFonts w:eastAsia="Calibri" w:cstheme="minorHAnsi"/>
                <w:lang w:eastAsia="de-DE"/>
              </w:rPr>
              <w:t>tes, Rechtfertigung, Naturrecht)</w:t>
            </w:r>
          </w:p>
          <w:p w14:paraId="6FE83C88"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B67139C"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7C681837" w14:textId="77777777" w:rsidR="00A06A6F" w:rsidRPr="00FB6F7C" w:rsidRDefault="00A06A6F" w:rsidP="2D88E0D5">
            <w:pPr>
              <w:autoSpaceDE w:val="0"/>
              <w:autoSpaceDN w:val="0"/>
              <w:adjustRightInd w:val="0"/>
              <w:spacing w:after="0" w:line="240" w:lineRule="auto"/>
              <w:rPr>
                <w:rFonts w:eastAsia="Calibri" w:cstheme="minorHAnsi"/>
                <w:b/>
                <w:bCs/>
                <w:lang w:eastAsia="de-DE"/>
              </w:rPr>
            </w:pPr>
          </w:p>
          <w:p w14:paraId="4076004C" w14:textId="77777777" w:rsidR="00A06A6F" w:rsidRPr="00FB6F7C" w:rsidRDefault="00A06A6F" w:rsidP="2D88E0D5">
            <w:pPr>
              <w:autoSpaceDE w:val="0"/>
              <w:autoSpaceDN w:val="0"/>
              <w:adjustRightInd w:val="0"/>
              <w:spacing w:after="0" w:line="240" w:lineRule="auto"/>
              <w:rPr>
                <w:rFonts w:eastAsia="Times New Roman" w:cstheme="minorHAnsi"/>
                <w:u w:val="single"/>
                <w:lang w:eastAsia="de-DE"/>
              </w:rPr>
            </w:pPr>
            <w:r w:rsidRPr="00FB6F7C">
              <w:rPr>
                <w:rFonts w:eastAsia="Calibri" w:cstheme="minorHAnsi"/>
                <w:b/>
                <w:bCs/>
                <w:lang w:eastAsia="de-DE"/>
              </w:rPr>
              <w:t>3.3.2 (2)</w:t>
            </w:r>
            <w:r w:rsidRPr="00FB6F7C">
              <w:rPr>
                <w:rFonts w:eastAsia="Calibri" w:cstheme="minorHAnsi"/>
                <w:lang w:eastAsia="de-DE"/>
              </w:rPr>
              <w:t xml:space="preserve"> </w:t>
            </w:r>
            <w:r w:rsidRPr="00FB6F7C">
              <w:rPr>
                <w:rFonts w:eastAsia="Times New Roman" w:cstheme="minorHAnsi"/>
                <w:u w:val="single"/>
                <w:lang w:eastAsia="de-DE"/>
              </w:rPr>
              <w:t xml:space="preserve">das Verhältnis von Zuspruch und </w:t>
            </w:r>
          </w:p>
          <w:p w14:paraId="09F64971" w14:textId="77777777" w:rsidR="00A06A6F" w:rsidRPr="00FB6F7C" w:rsidRDefault="00A06A6F" w:rsidP="2D88E0D5">
            <w:pPr>
              <w:autoSpaceDE w:val="0"/>
              <w:autoSpaceDN w:val="0"/>
              <w:adjustRightInd w:val="0"/>
              <w:spacing w:after="0" w:line="240" w:lineRule="auto"/>
              <w:rPr>
                <w:rFonts w:eastAsia="Times New Roman" w:cstheme="minorHAnsi"/>
                <w:u w:val="single"/>
                <w:lang w:eastAsia="de-DE"/>
              </w:rPr>
            </w:pPr>
            <w:r w:rsidRPr="00FB6F7C">
              <w:rPr>
                <w:rFonts w:eastAsia="Times New Roman" w:cstheme="minorHAnsi"/>
                <w:u w:val="single"/>
                <w:lang w:eastAsia="de-DE"/>
              </w:rPr>
              <w:t>Anspruch als Grundzug christlicher Ethik anhand biblischer Texte (zum Beispiel 2. Mose 20,1-17; Mt 5-7; Lk 10,25-37; Joh 8,1-11; Gal 3,26-28) entfalten</w:t>
            </w:r>
          </w:p>
          <w:p w14:paraId="486C21C2" w14:textId="77777777" w:rsidR="00A06A6F" w:rsidRPr="00FB6F7C" w:rsidRDefault="00A06A6F" w:rsidP="2D88E0D5">
            <w:pPr>
              <w:autoSpaceDE w:val="0"/>
              <w:autoSpaceDN w:val="0"/>
              <w:adjustRightInd w:val="0"/>
              <w:spacing w:after="0" w:line="240" w:lineRule="auto"/>
              <w:rPr>
                <w:rFonts w:eastAsia="Calibri" w:cstheme="minorHAnsi"/>
                <w:b/>
                <w:bCs/>
                <w:lang w:eastAsia="de-DE"/>
              </w:rPr>
            </w:pPr>
          </w:p>
          <w:p w14:paraId="7757E1A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179674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97C59A0"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2871D8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4839CB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81F04A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9038F9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8A9810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9C8DC10"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9AF33D3"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163C93F" w14:textId="77777777" w:rsidR="00A06A6F" w:rsidRPr="00FB6F7C" w:rsidRDefault="00A06A6F" w:rsidP="000F2717">
            <w:pPr>
              <w:autoSpaceDE w:val="0"/>
              <w:autoSpaceDN w:val="0"/>
              <w:adjustRightInd w:val="0"/>
              <w:spacing w:after="0" w:line="240" w:lineRule="auto"/>
              <w:rPr>
                <w:rFonts w:eastAsia="Calibri" w:cstheme="minorHAnsi"/>
                <w:u w:val="dash"/>
                <w:lang w:eastAsia="de-DE"/>
              </w:rPr>
            </w:pPr>
            <w:r w:rsidRPr="00FB6F7C">
              <w:rPr>
                <w:rFonts w:eastAsia="Calibri" w:cstheme="minorHAnsi"/>
                <w:b/>
                <w:lang w:eastAsia="de-DE"/>
              </w:rPr>
              <w:t xml:space="preserve">3.3.2 (3) </w:t>
            </w:r>
            <w:r w:rsidRPr="00FB6F7C">
              <w:rPr>
                <w:rFonts w:eastAsia="Times New Roman" w:cstheme="minorHAnsi"/>
                <w:lang w:eastAsia="de-DE"/>
              </w:rPr>
              <w:t>anhand von Fallbeispielen utilitaristische Ethik und Pflichtethik vergleichen</w:t>
            </w:r>
          </w:p>
          <w:p w14:paraId="0C2C3415"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6D6B3F7"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5C2D642"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EA27F6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AFECC64"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BF3EBB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7A6F86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7B94DD0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8F09D0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61C3F738"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5F0009A"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353E4F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482D8F3"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AC9D598"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3.3.2 (1)</w:t>
            </w:r>
            <w:r w:rsidRPr="00FB6F7C">
              <w:rPr>
                <w:rFonts w:eastAsia="Calibri" w:cstheme="minorHAnsi"/>
                <w:lang w:eastAsia="de-DE"/>
              </w:rPr>
              <w:t xml:space="preserve"> </w:t>
            </w:r>
            <w:r w:rsidRPr="00FB6F7C">
              <w:rPr>
                <w:rFonts w:eastAsia="Times New Roman" w:cstheme="minorHAnsi"/>
                <w:lang w:eastAsia="de-DE"/>
              </w:rPr>
              <w:t>Konsequenzen ethischer Ansätze anhand der Frage der Selbstbestimmung des Menschen aufzeigen (zum Beispiel aus dem Bereich Suizid, Sterbehilfe</w:t>
            </w:r>
            <w:r w:rsidRPr="00FB6F7C">
              <w:rPr>
                <w:rFonts w:eastAsia="Calibri" w:cstheme="minorHAnsi"/>
                <w:lang w:eastAsia="de-DE"/>
              </w:rPr>
              <w:t xml:space="preserve">, </w:t>
            </w:r>
            <w:r w:rsidRPr="00FB6F7C">
              <w:rPr>
                <w:rFonts w:eastAsia="Times New Roman" w:cstheme="minorHAnsi"/>
                <w:lang w:eastAsia="de-DE"/>
              </w:rPr>
              <w:t>Transplantationsmedizin)</w:t>
            </w:r>
          </w:p>
          <w:p w14:paraId="6C13F099"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54020941"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D29DD33"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7A17DE84"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00C06ADD"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48DE24C4" w14:textId="77777777" w:rsidR="00A06A6F" w:rsidRPr="00FB6F7C" w:rsidRDefault="00A06A6F" w:rsidP="00A06A6F">
            <w:pPr>
              <w:spacing w:after="0" w:line="240" w:lineRule="auto"/>
              <w:rPr>
                <w:rFonts w:eastAsia="Times New Roman" w:cstheme="minorHAnsi"/>
                <w:lang w:eastAsia="de-DE"/>
              </w:rPr>
            </w:pPr>
          </w:p>
        </w:tc>
      </w:tr>
      <w:tr w:rsidR="000F2717" w:rsidRPr="00FB6F7C" w14:paraId="62A42FA5" w14:textId="77777777" w:rsidTr="00DD564D">
        <w:trPr>
          <w:trHeight w:val="232"/>
        </w:trPr>
        <w:tc>
          <w:tcPr>
            <w:tcW w:w="3542" w:type="dxa"/>
            <w:shd w:val="clear" w:color="auto" w:fill="E5DFEC" w:themeFill="accent4" w:themeFillTint="33"/>
          </w:tcPr>
          <w:p w14:paraId="4FC85CF4"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t>Grenzen der Selbstbestimmung des Menschen;</w:t>
            </w:r>
          </w:p>
          <w:p w14:paraId="54A2DDE6" w14:textId="77777777" w:rsidR="000F2717" w:rsidRPr="00FB6F7C" w:rsidRDefault="000F2717" w:rsidP="000F2717">
            <w:pPr>
              <w:spacing w:after="0" w:line="240" w:lineRule="auto"/>
              <w:rPr>
                <w:rFonts w:eastAsia="Times New Roman" w:cstheme="minorHAnsi"/>
                <w:b/>
                <w:i/>
                <w:lang w:eastAsia="de-DE"/>
              </w:rPr>
            </w:pPr>
            <w:r w:rsidRPr="00FB6F7C">
              <w:rPr>
                <w:rFonts w:eastAsia="Times New Roman" w:cstheme="minorHAnsi"/>
                <w:i/>
                <w:lang w:eastAsia="de-DE"/>
              </w:rPr>
              <w:t>Begründung und Entfaltung von ethischen Ansätzen</w:t>
            </w:r>
          </w:p>
        </w:tc>
        <w:tc>
          <w:tcPr>
            <w:tcW w:w="3542" w:type="dxa"/>
            <w:shd w:val="clear" w:color="auto" w:fill="auto"/>
          </w:tcPr>
          <w:p w14:paraId="0727918E" w14:textId="77777777" w:rsidR="00C8691B" w:rsidRPr="00FB6F7C" w:rsidRDefault="00C8691B" w:rsidP="000F2717">
            <w:pPr>
              <w:spacing w:after="0" w:line="240" w:lineRule="auto"/>
              <w:jc w:val="center"/>
              <w:rPr>
                <w:rFonts w:eastAsia="Times New Roman" w:cstheme="minorHAnsi"/>
                <w:b/>
                <w:lang w:eastAsia="de-DE"/>
              </w:rPr>
            </w:pPr>
          </w:p>
          <w:p w14:paraId="1407B5A0" w14:textId="77777777" w:rsidR="000F2717" w:rsidRPr="00FB6F7C" w:rsidRDefault="00C10ABD" w:rsidP="000F2717">
            <w:pPr>
              <w:spacing w:after="0" w:line="240" w:lineRule="auto"/>
              <w:jc w:val="center"/>
              <w:rPr>
                <w:rFonts w:eastAsia="Times New Roman" w:cstheme="minorHAnsi"/>
                <w:b/>
                <w:lang w:eastAsia="de-DE"/>
              </w:rPr>
            </w:pPr>
            <w:r w:rsidRPr="00FB6F7C">
              <w:rPr>
                <w:rFonts w:eastAsia="Times New Roman" w:cstheme="minorHAnsi"/>
                <w:b/>
                <w:lang w:eastAsia="de-DE"/>
              </w:rPr>
              <w:t>Ethische Urteilsfähigkeit und Gewissen</w:t>
            </w:r>
          </w:p>
        </w:tc>
        <w:tc>
          <w:tcPr>
            <w:tcW w:w="3543" w:type="dxa"/>
            <w:shd w:val="clear" w:color="auto" w:fill="FFFF99"/>
          </w:tcPr>
          <w:p w14:paraId="06CF8815" w14:textId="77777777" w:rsidR="000F2717" w:rsidRPr="00FB6F7C" w:rsidRDefault="004539F1" w:rsidP="00A91F65">
            <w:pPr>
              <w:spacing w:after="0" w:line="240" w:lineRule="auto"/>
              <w:rPr>
                <w:rFonts w:eastAsia="Times New Roman" w:cstheme="minorHAnsi"/>
                <w:i/>
                <w:lang w:eastAsia="de-DE"/>
              </w:rPr>
            </w:pPr>
            <w:r w:rsidRPr="00FB6F7C">
              <w:rPr>
                <w:rFonts w:eastAsia="Times New Roman" w:cstheme="minorHAnsi"/>
                <w:i/>
                <w:lang w:eastAsia="de-DE"/>
              </w:rPr>
              <w:t xml:space="preserve">In der Anwendung unterschiedlicher Ansätze ethischer Urteilsbildung </w:t>
            </w:r>
            <w:r w:rsidR="00A91F65" w:rsidRPr="00FB6F7C">
              <w:rPr>
                <w:rFonts w:eastAsia="Times New Roman" w:cstheme="minorHAnsi"/>
                <w:i/>
                <w:lang w:eastAsia="de-DE"/>
              </w:rPr>
              <w:t>auf gesellschaftliche und globale ethische</w:t>
            </w:r>
            <w:r w:rsidRPr="00FB6F7C">
              <w:rPr>
                <w:rFonts w:eastAsia="Times New Roman" w:cstheme="minorHAnsi"/>
                <w:i/>
                <w:lang w:eastAsia="de-DE"/>
              </w:rPr>
              <w:t xml:space="preserve"> Herausforderungen</w:t>
            </w:r>
            <w:r w:rsidR="00A91F65" w:rsidRPr="00FB6F7C">
              <w:rPr>
                <w:rFonts w:eastAsia="Times New Roman" w:cstheme="minorHAnsi"/>
                <w:i/>
                <w:lang w:eastAsia="de-DE"/>
              </w:rPr>
              <w:t xml:space="preserve"> setzen sich die Schülerinnen und Schüler mit der Vorstellung des Gewissens als letzter Wahrheitsinstanz des Menschen auseinander.</w:t>
            </w:r>
          </w:p>
        </w:tc>
      </w:tr>
      <w:tr w:rsidR="008E050E" w:rsidRPr="00FB6F7C" w14:paraId="63264855" w14:textId="77777777" w:rsidTr="00DD564D">
        <w:trPr>
          <w:trHeight w:val="232"/>
        </w:trPr>
        <w:tc>
          <w:tcPr>
            <w:tcW w:w="10627" w:type="dxa"/>
            <w:gridSpan w:val="3"/>
            <w:shd w:val="clear" w:color="auto" w:fill="auto"/>
          </w:tcPr>
          <w:p w14:paraId="0DE0172F"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68E61A99" w14:textId="34657D8F"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348EAEB1" w14:textId="77777777" w:rsidR="00A06A6F" w:rsidRPr="00FB6F7C" w:rsidRDefault="00A06A6F" w:rsidP="00AB15A3">
            <w:pPr>
              <w:spacing w:after="0" w:line="240" w:lineRule="auto"/>
              <w:jc w:val="center"/>
              <w:rPr>
                <w:rFonts w:eastAsia="Times New Roman" w:cstheme="minorHAnsi"/>
                <w:i/>
                <w:lang w:eastAsia="de-DE"/>
              </w:rPr>
            </w:pPr>
          </w:p>
          <w:p w14:paraId="43FAD5E1"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2.1.4 </w:t>
            </w:r>
            <w:r w:rsidRPr="00FB6F7C">
              <w:rPr>
                <w:rFonts w:eastAsia="Calibri" w:cstheme="minorHAnsi"/>
                <w:lang w:eastAsia="de-DE"/>
              </w:rPr>
              <w:t>ethische Herausforderungen in der individuellen Lebensgeschichte sowie in unterschiedlichen gesellschaftlichen Handlungsfeldern wie Kultur, Wissenschaft, Politik und Wirtschaft [...] erkennen</w:t>
            </w:r>
          </w:p>
          <w:p w14:paraId="60893522"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2.2.2 </w:t>
            </w:r>
            <w:r w:rsidRPr="00FB6F7C">
              <w:rPr>
                <w:rFonts w:eastAsia="Calibri" w:cstheme="minorHAnsi"/>
                <w:lang w:eastAsia="de-DE"/>
              </w:rPr>
              <w:t>ausgewählte Fachbegriffe und Glaubensaussagen sowie fachspezifische Methoden verstehen</w:t>
            </w:r>
          </w:p>
          <w:p w14:paraId="0AC837EA"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2.2.4</w:t>
            </w:r>
            <w:r w:rsidRPr="00FB6F7C">
              <w:rPr>
                <w:rFonts w:eastAsia="Calibri" w:cstheme="minorHAnsi"/>
                <w:lang w:eastAsia="de-DE"/>
              </w:rPr>
              <w:t xml:space="preserve"> biblische, lehramtliche, theologische und andere Zeugnisse christlichen Glaubens methodisch angemessen erschließen</w:t>
            </w:r>
          </w:p>
          <w:p w14:paraId="3E15C853" w14:textId="77777777" w:rsidR="00A06A6F" w:rsidRPr="00FB6F7C" w:rsidRDefault="00A06A6F" w:rsidP="00A06A6F">
            <w:pPr>
              <w:shd w:val="clear" w:color="auto" w:fill="FFFF99"/>
              <w:spacing w:after="0" w:line="240" w:lineRule="auto"/>
              <w:rPr>
                <w:rFonts w:eastAsia="Calibri" w:cstheme="minorHAnsi"/>
                <w:b/>
                <w:lang w:eastAsia="de-DE"/>
              </w:rPr>
            </w:pPr>
            <w:r w:rsidRPr="00FB6F7C">
              <w:rPr>
                <w:rFonts w:eastAsia="Calibri" w:cstheme="minorHAnsi"/>
                <w:b/>
                <w:lang w:eastAsia="de-DE"/>
              </w:rPr>
              <w:t xml:space="preserve">2.2.6 </w:t>
            </w:r>
            <w:r w:rsidRPr="00FB6F7C">
              <w:rPr>
                <w:rFonts w:eastAsia="Calibri" w:cstheme="minorHAnsi"/>
                <w:lang w:eastAsia="de-DE"/>
              </w:rPr>
              <w:t>Glaubensaussagen in Beziehung zum eigenen Leben und zur gesellschaftlichen Wirklichkeit setzen und ihre Bedeutung aufweisen</w:t>
            </w:r>
          </w:p>
          <w:p w14:paraId="413F4055"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2.3.1 </w:t>
            </w:r>
            <w:r w:rsidRPr="00FB6F7C">
              <w:rPr>
                <w:rFonts w:eastAsia="Calibri" w:cstheme="minorHAnsi"/>
                <w:lang w:eastAsia="de-DE"/>
              </w:rPr>
              <w:t>die Relevanz von Glaubenszeugnissen und Grundaussagen des christlichen Glaubens für das Leben des Einzelnen und für die Gesellschaft prüfen</w:t>
            </w:r>
          </w:p>
          <w:p w14:paraId="3293D0F3"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2.3.5</w:t>
            </w:r>
            <w:r w:rsidRPr="00FB6F7C">
              <w:rPr>
                <w:rFonts w:eastAsia="Calibri" w:cstheme="minorHAnsi"/>
                <w:lang w:eastAsia="de-DE"/>
              </w:rPr>
              <w:t xml:space="preserve"> im Kontext der Pluralität einen eigenen Standpunkt zu religiösen und ethischen Fragen einnehmen und argumentativ vertreten</w:t>
            </w:r>
          </w:p>
          <w:p w14:paraId="6BC3CC79" w14:textId="77777777" w:rsidR="00A06A6F" w:rsidRPr="00FB6F7C" w:rsidRDefault="00A06A6F" w:rsidP="00A06A6F">
            <w:pPr>
              <w:shd w:val="clear" w:color="auto" w:fill="FFFF99"/>
              <w:spacing w:after="0" w:line="240" w:lineRule="auto"/>
              <w:rPr>
                <w:rFonts w:eastAsia="Times New Roman" w:cstheme="minorHAnsi"/>
                <w:lang w:eastAsia="de-DE"/>
              </w:rPr>
            </w:pPr>
            <w:r w:rsidRPr="00FB6F7C">
              <w:rPr>
                <w:rFonts w:eastAsia="Calibri" w:cstheme="minorHAnsi"/>
                <w:b/>
                <w:lang w:eastAsia="de-DE"/>
              </w:rPr>
              <w:t>2.3.6</w:t>
            </w:r>
            <w:r w:rsidRPr="00FB6F7C">
              <w:rPr>
                <w:rFonts w:eastAsia="Times New Roman" w:cstheme="minorHAnsi"/>
                <w:lang w:eastAsia="de-DE"/>
              </w:rPr>
              <w:t>. Modelle ethischer Urteilsbildung kritisch beurteilen und beispielhaft anwenden</w:t>
            </w:r>
          </w:p>
          <w:p w14:paraId="518821C3" w14:textId="77777777" w:rsidR="00A06A6F" w:rsidRPr="00FB6F7C" w:rsidRDefault="00A06A6F" w:rsidP="00A06A6F">
            <w:pPr>
              <w:shd w:val="clear" w:color="auto" w:fill="FFFF99"/>
              <w:spacing w:after="0" w:line="240" w:lineRule="auto"/>
              <w:rPr>
                <w:rFonts w:eastAsia="Times New Roman" w:cstheme="minorHAnsi"/>
                <w:lang w:eastAsia="de-DE"/>
              </w:rPr>
            </w:pPr>
            <w:r w:rsidRPr="00FB6F7C">
              <w:rPr>
                <w:rFonts w:eastAsia="Calibri" w:cstheme="minorHAnsi"/>
                <w:b/>
                <w:lang w:eastAsia="de-DE"/>
              </w:rPr>
              <w:t xml:space="preserve">2.3.7 </w:t>
            </w:r>
            <w:r w:rsidRPr="00FB6F7C">
              <w:rPr>
                <w:rFonts w:eastAsia="Times New Roman" w:cstheme="minorHAnsi"/>
                <w:lang w:eastAsia="de-DE"/>
              </w:rPr>
              <w:t>Herausforderungen beziehungsweise Antinomien sittlichen Handelns wahrnehmen, im Kontext ihrer eigenen Biografie reflektieren und in Beziehung zu kirchlichem Glauben und Leben setzen</w:t>
            </w:r>
          </w:p>
          <w:p w14:paraId="6E840D94" w14:textId="77777777" w:rsidR="00A06A6F" w:rsidRPr="00FB6F7C" w:rsidRDefault="00A06A6F" w:rsidP="00A06A6F">
            <w:pPr>
              <w:shd w:val="clear" w:color="auto" w:fill="FFFF99"/>
              <w:spacing w:after="0" w:line="240" w:lineRule="auto"/>
              <w:rPr>
                <w:rFonts w:eastAsia="Times New Roman" w:cstheme="minorHAnsi"/>
                <w:lang w:eastAsia="de-DE"/>
              </w:rPr>
            </w:pPr>
            <w:r w:rsidRPr="00FB6F7C">
              <w:rPr>
                <w:rFonts w:eastAsia="Calibri" w:cstheme="minorHAnsi"/>
                <w:b/>
                <w:lang w:eastAsia="de-DE"/>
              </w:rPr>
              <w:t xml:space="preserve">2.3.8 </w:t>
            </w:r>
            <w:r w:rsidRPr="00FB6F7C">
              <w:rPr>
                <w:rFonts w:eastAsia="Times New Roman" w:cstheme="minorHAnsi"/>
                <w:lang w:eastAsia="de-DE"/>
              </w:rPr>
              <w:t>Sach- und Werturteile unterscheiden</w:t>
            </w:r>
          </w:p>
          <w:p w14:paraId="2436BDB4"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2.4.2</w:t>
            </w:r>
            <w:r w:rsidRPr="00FB6F7C">
              <w:rPr>
                <w:rFonts w:eastAsia="Calibri" w:cstheme="minorHAnsi"/>
                <w:lang w:eastAsia="de-DE"/>
              </w:rPr>
              <w:t xml:space="preserve"> eigene Vorstellungen zu religiösen und ethischen Fragen [...] begründet vertreten</w:t>
            </w:r>
          </w:p>
          <w:p w14:paraId="63187410"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2.4.3 </w:t>
            </w:r>
            <w:r w:rsidRPr="00FB6F7C">
              <w:rPr>
                <w:rFonts w:eastAsia="Calibri" w:cstheme="minorHAnsi"/>
                <w:lang w:eastAsia="de-DE"/>
              </w:rPr>
              <w:t>erworbene Kenntnisse zu religiösen und ethischen Fragen verständlich erklären und im Dialog argumentativ verwenden</w:t>
            </w:r>
          </w:p>
          <w:p w14:paraId="15D8AA52" w14:textId="1ACF901E" w:rsidR="00A06A6F" w:rsidRPr="00FB6F7C" w:rsidRDefault="00A06A6F" w:rsidP="00A06A6F">
            <w:pPr>
              <w:shd w:val="clear" w:color="auto" w:fill="FFFF99"/>
              <w:spacing w:after="0" w:line="240" w:lineRule="auto"/>
              <w:rPr>
                <w:rFonts w:eastAsia="Times New Roman" w:cstheme="minorHAnsi"/>
                <w:i/>
                <w:lang w:eastAsia="de-DE"/>
              </w:rPr>
            </w:pPr>
            <w:r w:rsidRPr="00FB6F7C">
              <w:rPr>
                <w:rFonts w:eastAsia="Calibri" w:cstheme="minorHAnsi"/>
                <w:b/>
                <w:lang w:eastAsia="de-DE"/>
              </w:rPr>
              <w:t>2.5.5</w:t>
            </w:r>
            <w:r w:rsidRPr="00FB6F7C">
              <w:rPr>
                <w:rFonts w:eastAsia="Calibri" w:cstheme="minorHAnsi"/>
                <w:lang w:eastAsia="de-DE"/>
              </w:rPr>
              <w:t xml:space="preserve"> die Präsentation des eigenen Standpunkts und anderer Positionen medial und adressatenbezogen aufbereiten</w:t>
            </w:r>
          </w:p>
          <w:p w14:paraId="3CE1E7F3" w14:textId="77777777" w:rsidR="00A06A6F" w:rsidRPr="00FB6F7C" w:rsidRDefault="00A06A6F" w:rsidP="00A06A6F">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3A7C9D9F" w14:textId="77777777" w:rsidR="00A06A6F" w:rsidRPr="00FB6F7C" w:rsidRDefault="00A06A6F" w:rsidP="00A06A6F">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2.3.4</w:t>
            </w:r>
            <w:r w:rsidRPr="00FB6F7C">
              <w:rPr>
                <w:rFonts w:eastAsia="Calibri" w:cstheme="minorHAnsi"/>
                <w:lang w:eastAsia="de-DE"/>
              </w:rPr>
              <w:t xml:space="preserve"> Grundzüge von Argumentationsmodellen, insbesondere theologischen, miteinander vergleichen</w:t>
            </w:r>
          </w:p>
          <w:p w14:paraId="59B7B866" w14:textId="77777777" w:rsidR="00A06A6F" w:rsidRPr="00FB6F7C" w:rsidRDefault="00A06A6F" w:rsidP="00A06A6F">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 xml:space="preserve">2.3.6 </w:t>
            </w:r>
            <w:r w:rsidRPr="00FB6F7C">
              <w:rPr>
                <w:rFonts w:eastAsia="Calibri" w:cstheme="minorHAnsi"/>
                <w:lang w:eastAsia="de-DE"/>
              </w:rPr>
              <w:t xml:space="preserve">Modelle ethischer Urteilsbildung bewerten und sie beispielhaft anwenden </w:t>
            </w:r>
          </w:p>
          <w:p w14:paraId="7E628B29" w14:textId="77777777" w:rsidR="00A06A6F" w:rsidRPr="00FB6F7C" w:rsidRDefault="00A06A6F" w:rsidP="00A06A6F">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 xml:space="preserve">2.4.1 </w:t>
            </w:r>
            <w:r w:rsidRPr="00FB6F7C">
              <w:rPr>
                <w:rFonts w:eastAsia="Calibri" w:cstheme="minorHAnsi"/>
                <w:lang w:eastAsia="de-DE"/>
              </w:rPr>
              <w:t xml:space="preserve">sich auf die Perspektive eines anderen einlassen und sie in Bezug zum eigenen Standpunkt setzen </w:t>
            </w:r>
          </w:p>
          <w:p w14:paraId="32B19ECF" w14:textId="77777777" w:rsidR="008E050E" w:rsidRPr="00FB6F7C" w:rsidRDefault="008E050E" w:rsidP="00A91F65">
            <w:pPr>
              <w:spacing w:after="0" w:line="240" w:lineRule="auto"/>
              <w:rPr>
                <w:rFonts w:eastAsia="Times New Roman" w:cstheme="minorHAnsi"/>
                <w:i/>
                <w:lang w:eastAsia="de-DE"/>
              </w:rPr>
            </w:pPr>
          </w:p>
        </w:tc>
      </w:tr>
    </w:tbl>
    <w:p w14:paraId="4FC4B89D" w14:textId="77777777" w:rsidR="000F2717" w:rsidRPr="00FB6F7C" w:rsidRDefault="000F2717" w:rsidP="000F2717">
      <w:pPr>
        <w:spacing w:after="0" w:line="240" w:lineRule="auto"/>
        <w:rPr>
          <w:rFonts w:eastAsia="Times New Roman" w:cstheme="minorHAnsi"/>
          <w:lang w:eastAsia="de-DE"/>
        </w:rPr>
      </w:pPr>
    </w:p>
    <w:p w14:paraId="48EB398C" w14:textId="77777777" w:rsidR="000F2717" w:rsidRPr="00FB6F7C" w:rsidRDefault="000F2717" w:rsidP="000F2717">
      <w:pPr>
        <w:spacing w:after="0" w:line="240" w:lineRule="auto"/>
        <w:rPr>
          <w:rFonts w:eastAsia="Times New Roman" w:cstheme="minorHAnsi"/>
          <w:lang w:eastAsia="de-DE"/>
        </w:rPr>
      </w:pPr>
    </w:p>
    <w:p w14:paraId="030B99E3"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lang w:eastAsia="de-DE"/>
        </w:rPr>
        <w:br w:type="page"/>
      </w:r>
    </w:p>
    <w:tbl>
      <w:tblPr>
        <w:tblpPr w:leftFromText="141" w:rightFromText="141"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058329CE" w14:textId="77777777" w:rsidTr="00DD564D">
        <w:trPr>
          <w:trHeight w:val="232"/>
        </w:trPr>
        <w:tc>
          <w:tcPr>
            <w:tcW w:w="10627" w:type="dxa"/>
            <w:gridSpan w:val="3"/>
            <w:shd w:val="clear" w:color="auto" w:fill="FFFF99"/>
          </w:tcPr>
          <w:p w14:paraId="1AF0C32A" w14:textId="77777777" w:rsidR="000F2717" w:rsidRDefault="000F2717" w:rsidP="000F2717">
            <w:pPr>
              <w:autoSpaceDE w:val="0"/>
              <w:autoSpaceDN w:val="0"/>
              <w:adjustRightInd w:val="0"/>
              <w:spacing w:after="0" w:line="240" w:lineRule="auto"/>
              <w:jc w:val="center"/>
              <w:rPr>
                <w:rFonts w:eastAsia="Calibri" w:cstheme="minorHAnsi"/>
                <w:b/>
                <w:sz w:val="28"/>
                <w:szCs w:val="28"/>
                <w:lang w:eastAsia="de-DE"/>
              </w:rPr>
            </w:pPr>
            <w:r w:rsidRPr="00D85837">
              <w:rPr>
                <w:rFonts w:eastAsia="Calibri" w:cstheme="minorHAnsi"/>
                <w:b/>
                <w:sz w:val="28"/>
                <w:szCs w:val="28"/>
                <w:lang w:eastAsia="de-DE"/>
              </w:rPr>
              <w:t>UE 6</w:t>
            </w:r>
            <w:bookmarkStart w:id="7" w:name="_Toc481661204"/>
            <w:r w:rsidRPr="00D85837">
              <w:rPr>
                <w:rFonts w:eastAsia="Calibri" w:cstheme="minorHAnsi"/>
                <w:b/>
                <w:sz w:val="28"/>
                <w:szCs w:val="28"/>
                <w:lang w:eastAsia="de-DE"/>
              </w:rPr>
              <w:t xml:space="preserve"> </w:t>
            </w:r>
            <w:r w:rsidRPr="00D85837">
              <w:rPr>
                <w:rFonts w:eastAsia="Times New Roman" w:cstheme="minorHAnsi"/>
                <w:b/>
                <w:sz w:val="28"/>
                <w:szCs w:val="28"/>
                <w:lang w:eastAsia="de-DE"/>
              </w:rPr>
              <w:t>Sprechen von Gott – Gottes Wort in Menschenwort</w:t>
            </w:r>
            <w:bookmarkEnd w:id="7"/>
            <w:r w:rsidRPr="00D85837">
              <w:rPr>
                <w:rFonts w:eastAsia="Calibri" w:cstheme="minorHAnsi"/>
                <w:b/>
                <w:sz w:val="28"/>
                <w:szCs w:val="28"/>
                <w:lang w:eastAsia="de-DE"/>
              </w:rPr>
              <w:t xml:space="preserve"> </w:t>
            </w:r>
          </w:p>
          <w:p w14:paraId="6F1B4DC3" w14:textId="77777777" w:rsidR="00D85837" w:rsidRPr="00FB6F7C" w:rsidRDefault="00D85837" w:rsidP="000F2717">
            <w:pPr>
              <w:autoSpaceDE w:val="0"/>
              <w:autoSpaceDN w:val="0"/>
              <w:adjustRightInd w:val="0"/>
              <w:spacing w:after="0" w:line="240" w:lineRule="auto"/>
              <w:jc w:val="center"/>
              <w:rPr>
                <w:rFonts w:eastAsia="Calibri" w:cstheme="minorHAnsi"/>
                <w:b/>
                <w:lang w:eastAsia="de-DE"/>
              </w:rPr>
            </w:pPr>
          </w:p>
        </w:tc>
      </w:tr>
      <w:tr w:rsidR="000F2717" w:rsidRPr="00FB6F7C" w14:paraId="342EEED6" w14:textId="77777777" w:rsidTr="00DD564D">
        <w:trPr>
          <w:trHeight w:val="232"/>
        </w:trPr>
        <w:tc>
          <w:tcPr>
            <w:tcW w:w="10627" w:type="dxa"/>
            <w:gridSpan w:val="3"/>
            <w:shd w:val="clear" w:color="auto" w:fill="auto"/>
          </w:tcPr>
          <w:p w14:paraId="13E786E6" w14:textId="17EC2601" w:rsidR="000F2717" w:rsidRPr="00FB6F7C" w:rsidRDefault="00DD564D" w:rsidP="000F2717">
            <w:pPr>
              <w:snapToGrid w:val="0"/>
              <w:spacing w:after="0" w:line="240" w:lineRule="auto"/>
              <w:contextualSpacing/>
              <w:jc w:val="both"/>
              <w:rPr>
                <w:rFonts w:eastAsia="Calibri" w:cstheme="minorHAnsi"/>
                <w:lang w:eastAsia="de-DE"/>
              </w:rPr>
            </w:pPr>
            <w:r w:rsidRPr="00FB6F7C">
              <w:rPr>
                <w:rFonts w:eastAsia="Calibri" w:cstheme="minorHAnsi"/>
                <w:lang w:eastAsia="de-DE"/>
              </w:rPr>
              <w:t xml:space="preserve">Diese Unterrichtseinheit </w:t>
            </w:r>
            <w:r w:rsidR="000F2717" w:rsidRPr="00FB6F7C">
              <w:rPr>
                <w:rFonts w:eastAsia="Calibri" w:cstheme="minorHAnsi"/>
                <w:lang w:eastAsia="de-DE"/>
              </w:rPr>
              <w:t xml:space="preserve">verdeutlicht die existenziell bedeutsame Auslegung biblischer Texte mithilfe exegetischer Methoden. Dies wird am Beispiel der „Rede von Gott“ verdeutlicht: Wie unterscheidet sich angemessene von missbräuchlicher (z. B. Fundamentalismus) Verwendung des Gottesnamens? </w:t>
            </w:r>
          </w:p>
        </w:tc>
      </w:tr>
      <w:tr w:rsidR="00A06A6F" w:rsidRPr="00FB6F7C" w14:paraId="6898183E" w14:textId="77777777" w:rsidTr="00DD564D">
        <w:trPr>
          <w:trHeight w:val="232"/>
        </w:trPr>
        <w:tc>
          <w:tcPr>
            <w:tcW w:w="3542" w:type="dxa"/>
            <w:shd w:val="clear" w:color="auto" w:fill="FFFF99"/>
          </w:tcPr>
          <w:p w14:paraId="75FCE3C2" w14:textId="77777777" w:rsidR="00A06A6F" w:rsidRPr="00FB6F7C" w:rsidRDefault="00A06A6F" w:rsidP="00491BD5">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w:t>
            </w:r>
          </w:p>
          <w:p w14:paraId="01BA869C" w14:textId="77777777" w:rsidR="00A06A6F" w:rsidRPr="00FB6F7C" w:rsidRDefault="00A06A6F" w:rsidP="00491BD5">
            <w:pPr>
              <w:spacing w:after="0" w:line="240" w:lineRule="auto"/>
              <w:jc w:val="center"/>
              <w:rPr>
                <w:rFonts w:eastAsia="Times New Roman" w:cstheme="minorHAnsi"/>
                <w:b/>
                <w:lang w:eastAsia="de-DE"/>
              </w:rPr>
            </w:pPr>
            <w:r w:rsidRPr="00FB6F7C">
              <w:rPr>
                <w:rFonts w:eastAsia="Times New Roman" w:cstheme="minorHAnsi"/>
                <w:b/>
                <w:lang w:eastAsia="de-DE"/>
              </w:rPr>
              <w:t>katholisch</w:t>
            </w:r>
          </w:p>
        </w:tc>
        <w:tc>
          <w:tcPr>
            <w:tcW w:w="3542" w:type="dxa"/>
          </w:tcPr>
          <w:p w14:paraId="6BCACF55"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0D01795E"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580590FD" w14:textId="0C99CB84" w:rsidR="00A06A6F" w:rsidRPr="00FB6F7C" w:rsidRDefault="00A06A6F" w:rsidP="00EF458A">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evangelisch</w:t>
            </w:r>
          </w:p>
        </w:tc>
      </w:tr>
      <w:tr w:rsidR="00A06A6F" w:rsidRPr="00FB6F7C" w14:paraId="4F2BA16C" w14:textId="77777777" w:rsidTr="00DD564D">
        <w:trPr>
          <w:trHeight w:val="232"/>
        </w:trPr>
        <w:tc>
          <w:tcPr>
            <w:tcW w:w="3542" w:type="dxa"/>
            <w:shd w:val="clear" w:color="auto" w:fill="FFFF99"/>
          </w:tcPr>
          <w:p w14:paraId="2FD63F16"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493F0D40"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12EC3D6C"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lang w:eastAsia="de-DE"/>
              </w:rPr>
              <w:t xml:space="preserve">3.3.3 (1) </w:t>
            </w:r>
            <w:r w:rsidRPr="00FB6F7C">
              <w:rPr>
                <w:rFonts w:eastAsia="Times New Roman" w:cstheme="minorHAnsi"/>
                <w:lang w:eastAsia="de-DE"/>
              </w:rPr>
              <w:t>Beobachtungen, die sie am biblischen Text eigenständig gemacht haben, formulieren</w:t>
            </w:r>
          </w:p>
          <w:p w14:paraId="0BFD24AA" w14:textId="77777777" w:rsidR="00A06A6F" w:rsidRPr="00FB6F7C" w:rsidRDefault="00A06A6F" w:rsidP="000F2717">
            <w:pPr>
              <w:autoSpaceDE w:val="0"/>
              <w:snapToGrid w:val="0"/>
              <w:spacing w:after="0" w:line="240" w:lineRule="auto"/>
              <w:rPr>
                <w:rFonts w:eastAsia="Times New Roman" w:cstheme="minorHAnsi"/>
                <w:b/>
                <w:lang w:eastAsia="de-DE"/>
              </w:rPr>
            </w:pPr>
          </w:p>
          <w:p w14:paraId="09744BBA" w14:textId="77777777" w:rsidR="00A06A6F" w:rsidRPr="00FB6F7C" w:rsidRDefault="00A06A6F" w:rsidP="000F2717">
            <w:pPr>
              <w:autoSpaceDE w:val="0"/>
              <w:snapToGrid w:val="0"/>
              <w:spacing w:after="0" w:line="240" w:lineRule="auto"/>
              <w:rPr>
                <w:rFonts w:eastAsia="Times New Roman" w:cstheme="minorHAnsi"/>
                <w:b/>
                <w:lang w:eastAsia="de-DE"/>
              </w:rPr>
            </w:pPr>
            <w:r w:rsidRPr="00FB6F7C">
              <w:rPr>
                <w:rFonts w:eastAsia="Times New Roman" w:cstheme="minorHAnsi"/>
                <w:b/>
                <w:lang w:eastAsia="de-DE"/>
              </w:rPr>
              <w:t xml:space="preserve">3.3.3 (3) </w:t>
            </w:r>
            <w:r w:rsidRPr="00FB6F7C">
              <w:rPr>
                <w:rFonts w:eastAsia="Times New Roman" w:cstheme="minorHAnsi"/>
                <w:lang w:eastAsia="de-DE"/>
              </w:rPr>
              <w:t>zeigen, zu welchen Ergebnissen ein methodengeleiteter Umgang mit biblischen Texten führen kann (zum Beispiel synoptischer Vergleich, Aspekte historisch-kritischer, sozialgeschichtlicher, tiefenpsychologischer, feministischer Auslegung)</w:t>
            </w:r>
          </w:p>
          <w:p w14:paraId="4D89DA5D" w14:textId="77777777" w:rsidR="00A06A6F" w:rsidRPr="00FB6F7C" w:rsidRDefault="00A06A6F" w:rsidP="000F2717">
            <w:pPr>
              <w:autoSpaceDE w:val="0"/>
              <w:snapToGrid w:val="0"/>
              <w:spacing w:after="0" w:line="240" w:lineRule="auto"/>
              <w:rPr>
                <w:rFonts w:eastAsia="Times New Roman" w:cstheme="minorHAnsi"/>
                <w:b/>
                <w:lang w:eastAsia="de-DE"/>
              </w:rPr>
            </w:pPr>
          </w:p>
          <w:p w14:paraId="3C8AF9AD"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3.3.3 (2) </w:t>
            </w:r>
            <w:r w:rsidRPr="00FB6F7C">
              <w:rPr>
                <w:rFonts w:eastAsia="Times New Roman" w:cstheme="minorHAnsi"/>
                <w:lang w:eastAsia="de-DE"/>
              </w:rPr>
              <w:t xml:space="preserve">unter Berücksichtigung der Gattung entfalten, wie biblische Texte unterschiedliche Dimensionen von Wahrheit zum Ausdruck bringen (zum Beispiel Gen 1,1–2,4a; Jona; Rut; Ps 139,1–18; Koh 3,1-15; Auszüge aus dem </w:t>
            </w:r>
            <w:proofErr w:type="spellStart"/>
            <w:r w:rsidRPr="00FB6F7C">
              <w:rPr>
                <w:rFonts w:eastAsia="Times New Roman" w:cstheme="minorHAnsi"/>
                <w:lang w:eastAsia="de-DE"/>
              </w:rPr>
              <w:t>Hld</w:t>
            </w:r>
            <w:proofErr w:type="spellEnd"/>
            <w:r w:rsidRPr="00FB6F7C">
              <w:rPr>
                <w:rFonts w:eastAsia="Times New Roman" w:cstheme="minorHAnsi"/>
                <w:lang w:eastAsia="de-DE"/>
              </w:rPr>
              <w:t xml:space="preserve">; Mt 1-2; Mt 14,22–33par; Lk 1-2; Lk 24,13–35) </w:t>
            </w:r>
          </w:p>
          <w:p w14:paraId="3A993E29" w14:textId="77777777" w:rsidR="00A06A6F" w:rsidRPr="00FB6F7C" w:rsidRDefault="00A06A6F" w:rsidP="000F2717">
            <w:pPr>
              <w:autoSpaceDE w:val="0"/>
              <w:snapToGrid w:val="0"/>
              <w:spacing w:after="0" w:line="240" w:lineRule="auto"/>
              <w:rPr>
                <w:rFonts w:eastAsia="Times New Roman" w:cstheme="minorHAnsi"/>
                <w:lang w:eastAsia="de-DE"/>
              </w:rPr>
            </w:pPr>
          </w:p>
          <w:p w14:paraId="23F27C58"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3.3.3 (4) </w:t>
            </w:r>
            <w:r w:rsidRPr="00FB6F7C">
              <w:rPr>
                <w:rFonts w:eastAsia="Times New Roman" w:cstheme="minorHAnsi"/>
                <w:lang w:eastAsia="de-DE"/>
              </w:rPr>
              <w:t>erklären, dass die vier Evangelien keine historischen Jesusbiografien sind, sondern Glaubenszeugnisse und worin sie sich in ihren Jesusdeutungen unterscheiden</w:t>
            </w:r>
          </w:p>
          <w:p w14:paraId="28990074" w14:textId="77777777" w:rsidR="00A06A6F" w:rsidRPr="00FB6F7C" w:rsidRDefault="00A06A6F" w:rsidP="000F2717">
            <w:pPr>
              <w:autoSpaceDE w:val="0"/>
              <w:snapToGrid w:val="0"/>
              <w:spacing w:after="0" w:line="240" w:lineRule="auto"/>
              <w:rPr>
                <w:rFonts w:eastAsia="Times New Roman" w:cstheme="minorHAnsi"/>
                <w:lang w:eastAsia="de-DE"/>
              </w:rPr>
            </w:pPr>
          </w:p>
          <w:p w14:paraId="10B33CBB"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bCs/>
                <w:lang w:eastAsia="de-DE"/>
              </w:rPr>
              <w:t xml:space="preserve">3.3.3 (6) </w:t>
            </w:r>
            <w:r w:rsidRPr="00FB6F7C">
              <w:rPr>
                <w:rFonts w:eastAsia="Times New Roman" w:cstheme="minorHAnsi"/>
                <w:lang w:eastAsia="de-DE"/>
              </w:rPr>
              <w:t>den Sinngehalt biblischer Texte in neuen Formen darstellen</w:t>
            </w:r>
          </w:p>
          <w:p w14:paraId="472D9C90" w14:textId="77777777" w:rsidR="00A06A6F" w:rsidRPr="00FB6F7C" w:rsidRDefault="00A06A6F" w:rsidP="000F2717">
            <w:pPr>
              <w:autoSpaceDE w:val="0"/>
              <w:snapToGrid w:val="0"/>
              <w:spacing w:after="0" w:line="240" w:lineRule="auto"/>
              <w:rPr>
                <w:rFonts w:eastAsia="Calibri" w:cstheme="minorHAnsi"/>
                <w:b/>
                <w:lang w:eastAsia="de-DE"/>
              </w:rPr>
            </w:pPr>
          </w:p>
          <w:p w14:paraId="3BDC16DB"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Calibri" w:cstheme="minorHAnsi"/>
                <w:b/>
                <w:bCs/>
                <w:lang w:eastAsia="de-DE"/>
              </w:rPr>
              <w:t xml:space="preserve">3.3.4 (3) </w:t>
            </w:r>
            <w:r w:rsidRPr="00FB6F7C">
              <w:rPr>
                <w:rFonts w:eastAsia="Times New Roman" w:cstheme="minorHAnsi"/>
                <w:lang w:eastAsia="de-DE"/>
              </w:rPr>
              <w:t>ausgehend von Ex 20,4 und Ex 33,18-23 beschreiben, dass Gott unverfügbar ist und deshalb das Sprechen über Gott an Grenzen stößt</w:t>
            </w:r>
          </w:p>
          <w:p w14:paraId="0565A189" w14:textId="77777777" w:rsidR="00A06A6F" w:rsidRPr="00FB6F7C" w:rsidRDefault="00A06A6F" w:rsidP="000F2717">
            <w:pPr>
              <w:autoSpaceDE w:val="0"/>
              <w:spacing w:after="0" w:line="240" w:lineRule="auto"/>
              <w:rPr>
                <w:rFonts w:eastAsia="Times New Roman" w:cstheme="minorHAnsi"/>
                <w:b/>
                <w:lang w:eastAsia="de-DE"/>
              </w:rPr>
            </w:pPr>
          </w:p>
          <w:p w14:paraId="26F2AD4F"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bCs/>
                <w:lang w:eastAsia="de-DE"/>
              </w:rPr>
              <w:t>3.3.4 (4)</w:t>
            </w:r>
            <w:r w:rsidRPr="00FB6F7C">
              <w:rPr>
                <w:rFonts w:eastAsia="Times New Roman" w:cstheme="minorHAnsi"/>
                <w:lang w:eastAsia="de-DE"/>
              </w:rPr>
              <w:t xml:space="preserve"> den Unterschied zwischen dem Bekenntnis „Gott ist die Liebe“ (1Joh 4,7–15) und der Rede vom „lieben Gott“ erläutern</w:t>
            </w:r>
          </w:p>
          <w:p w14:paraId="2814EE44" w14:textId="604B7E64" w:rsidR="00A06A6F" w:rsidRPr="00FB6F7C" w:rsidRDefault="00A06A6F" w:rsidP="2D88E0D5">
            <w:pPr>
              <w:spacing w:after="0" w:line="240" w:lineRule="auto"/>
              <w:rPr>
                <w:rFonts w:eastAsia="Times New Roman" w:cstheme="minorHAnsi"/>
                <w:lang w:eastAsia="de-DE"/>
              </w:rPr>
            </w:pPr>
          </w:p>
          <w:p w14:paraId="46EF6D71"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 xml:space="preserve">3.3.4 (2) </w:t>
            </w:r>
            <w:r w:rsidRPr="00FB6F7C">
              <w:rPr>
                <w:rFonts w:eastAsia="Times New Roman" w:cstheme="minorHAnsi"/>
                <w:lang w:eastAsia="de-DE"/>
              </w:rPr>
              <w:t>die Funktionalisierung Gottes und den Missbrauch des Gottesbegriffs an Beispielen aufzeigen</w:t>
            </w:r>
          </w:p>
        </w:tc>
        <w:tc>
          <w:tcPr>
            <w:tcW w:w="3542" w:type="dxa"/>
          </w:tcPr>
          <w:p w14:paraId="6A46554D" w14:textId="77777777" w:rsidR="00A06A6F" w:rsidRPr="00FB6F7C" w:rsidRDefault="00A06A6F" w:rsidP="00EF458A">
            <w:pPr>
              <w:snapToGrid w:val="0"/>
              <w:spacing w:after="0" w:line="240" w:lineRule="auto"/>
              <w:rPr>
                <w:rFonts w:eastAsia="Calibri" w:cstheme="minorHAnsi"/>
                <w:b/>
                <w:lang w:eastAsia="de-DE"/>
              </w:rPr>
            </w:pPr>
            <w:r w:rsidRPr="00FB6F7C">
              <w:rPr>
                <w:rFonts w:eastAsia="Calibri" w:cstheme="minorHAnsi"/>
                <w:b/>
                <w:lang w:eastAsia="de-DE"/>
              </w:rPr>
              <w:t>Didaktische Fragen und Anregungen:</w:t>
            </w:r>
          </w:p>
          <w:p w14:paraId="27434F3B"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5C433F42"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Erste Zugänge zu biblischen Texten</w:t>
            </w:r>
          </w:p>
          <w:p w14:paraId="1ADEA2FE"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6A1F9FD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5A441CCD"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Exegese methodengeleitet</w:t>
            </w:r>
          </w:p>
          <w:p w14:paraId="0211BD91"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7DA21606"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4E33E6C8"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38296824"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278CEC9E"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45E446F"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0F744AC4"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7B64FF04"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C983709"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26843468"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38DB2F0E"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4BA90B8B"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2F2CBD12" w14:textId="77777777" w:rsidR="00A06A6F" w:rsidRPr="00FB6F7C" w:rsidRDefault="00A06A6F" w:rsidP="000F2717">
            <w:pPr>
              <w:snapToGrid w:val="0"/>
              <w:spacing w:after="0" w:line="240" w:lineRule="auto"/>
              <w:rPr>
                <w:rFonts w:eastAsia="Calibri" w:cstheme="minorHAnsi"/>
                <w:lang w:eastAsia="de-DE"/>
              </w:rPr>
            </w:pPr>
          </w:p>
          <w:p w14:paraId="625E32C1" w14:textId="77777777" w:rsidR="00A06A6F" w:rsidRPr="00FB6F7C" w:rsidRDefault="00A06A6F" w:rsidP="000F2717">
            <w:pPr>
              <w:snapToGrid w:val="0"/>
              <w:spacing w:after="0" w:line="240" w:lineRule="auto"/>
              <w:rPr>
                <w:rFonts w:eastAsia="Calibri" w:cstheme="minorHAnsi"/>
                <w:lang w:eastAsia="de-DE"/>
              </w:rPr>
            </w:pPr>
          </w:p>
          <w:p w14:paraId="52CE0070"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 xml:space="preserve">Biblische Sprache und heutige Sprache  </w:t>
            </w:r>
          </w:p>
          <w:p w14:paraId="43F398DC" w14:textId="77777777" w:rsidR="00A06A6F" w:rsidRPr="00FB6F7C" w:rsidRDefault="00A06A6F" w:rsidP="000F2717">
            <w:pPr>
              <w:snapToGrid w:val="0"/>
              <w:spacing w:after="0" w:line="240" w:lineRule="auto"/>
              <w:rPr>
                <w:rFonts w:eastAsia="Calibri" w:cstheme="minorHAnsi"/>
                <w:lang w:eastAsia="de-DE"/>
              </w:rPr>
            </w:pPr>
          </w:p>
          <w:p w14:paraId="733C1765" w14:textId="77777777" w:rsidR="00A06A6F" w:rsidRPr="00FB6F7C" w:rsidRDefault="00A06A6F" w:rsidP="000F2717">
            <w:pPr>
              <w:snapToGrid w:val="0"/>
              <w:spacing w:after="0" w:line="240" w:lineRule="auto"/>
              <w:rPr>
                <w:rFonts w:eastAsia="Calibri" w:cstheme="minorHAnsi"/>
                <w:lang w:eastAsia="de-DE"/>
              </w:rPr>
            </w:pPr>
          </w:p>
          <w:p w14:paraId="635A77F9" w14:textId="77777777" w:rsidR="00A06A6F" w:rsidRPr="00FB6F7C" w:rsidRDefault="00A06A6F" w:rsidP="000F2717">
            <w:pPr>
              <w:snapToGrid w:val="0"/>
              <w:spacing w:after="0" w:line="240" w:lineRule="auto"/>
              <w:rPr>
                <w:rFonts w:eastAsia="Calibri" w:cstheme="minorHAnsi"/>
                <w:lang w:eastAsia="de-DE"/>
              </w:rPr>
            </w:pPr>
          </w:p>
          <w:p w14:paraId="20B97615" w14:textId="77777777" w:rsidR="00A06A6F" w:rsidRPr="00FB6F7C" w:rsidRDefault="00A06A6F" w:rsidP="000F2717">
            <w:pPr>
              <w:snapToGrid w:val="0"/>
              <w:spacing w:after="0" w:line="240" w:lineRule="auto"/>
              <w:rPr>
                <w:rFonts w:eastAsia="Calibri" w:cstheme="minorHAnsi"/>
                <w:lang w:eastAsia="de-DE"/>
              </w:rPr>
            </w:pPr>
          </w:p>
          <w:p w14:paraId="05F3C951" w14:textId="77777777" w:rsidR="00A06A6F" w:rsidRPr="00FB6F7C" w:rsidRDefault="00A06A6F" w:rsidP="000F2717">
            <w:pPr>
              <w:snapToGrid w:val="0"/>
              <w:spacing w:after="0" w:line="240" w:lineRule="auto"/>
              <w:rPr>
                <w:rFonts w:eastAsia="Calibri" w:cstheme="minorHAnsi"/>
                <w:lang w:eastAsia="de-DE"/>
              </w:rPr>
            </w:pPr>
          </w:p>
          <w:p w14:paraId="747ED90D" w14:textId="77777777" w:rsidR="00A06A6F" w:rsidRPr="00FB6F7C" w:rsidRDefault="00A06A6F" w:rsidP="000F2717">
            <w:pPr>
              <w:snapToGrid w:val="0"/>
              <w:spacing w:after="0" w:line="240" w:lineRule="auto"/>
              <w:rPr>
                <w:rFonts w:eastAsia="Calibri" w:cstheme="minorHAnsi"/>
                <w:lang w:eastAsia="de-DE"/>
              </w:rPr>
            </w:pPr>
          </w:p>
          <w:p w14:paraId="4159C381" w14:textId="77777777" w:rsidR="00A06A6F" w:rsidRPr="00FB6F7C" w:rsidRDefault="00A06A6F" w:rsidP="000F2717">
            <w:pPr>
              <w:snapToGrid w:val="0"/>
              <w:spacing w:after="0" w:line="240" w:lineRule="auto"/>
              <w:rPr>
                <w:rFonts w:eastAsia="Calibri" w:cstheme="minorHAnsi"/>
                <w:lang w:eastAsia="de-DE"/>
              </w:rPr>
            </w:pPr>
          </w:p>
          <w:p w14:paraId="2BAE0867"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 xml:space="preserve">Sprechen von Gott trotz Bilderverbot? </w:t>
            </w:r>
          </w:p>
          <w:p w14:paraId="4E85176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62DFCF44"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3F1F3F6A"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2CD0ABF0"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5C60D547"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Der „liebe“ Gott, ein „zorniger“ Gott?</w:t>
            </w:r>
          </w:p>
          <w:p w14:paraId="09E2DC63" w14:textId="77777777" w:rsidR="00A06A6F" w:rsidRPr="00FB6F7C" w:rsidRDefault="00A06A6F" w:rsidP="000F2717">
            <w:pPr>
              <w:snapToGrid w:val="0"/>
              <w:spacing w:after="0" w:line="240" w:lineRule="auto"/>
              <w:rPr>
                <w:rFonts w:eastAsia="Calibri" w:cstheme="minorHAnsi"/>
                <w:lang w:eastAsia="de-DE"/>
              </w:rPr>
            </w:pPr>
          </w:p>
          <w:p w14:paraId="5F2D8267" w14:textId="77777777" w:rsidR="00A06A6F" w:rsidRPr="00FB6F7C" w:rsidRDefault="00A06A6F" w:rsidP="000F2717">
            <w:pPr>
              <w:snapToGrid w:val="0"/>
              <w:spacing w:after="0" w:line="240" w:lineRule="auto"/>
              <w:rPr>
                <w:rFonts w:eastAsia="Calibri" w:cstheme="minorHAnsi"/>
                <w:lang w:eastAsia="de-DE"/>
              </w:rPr>
            </w:pPr>
          </w:p>
          <w:p w14:paraId="6FF08B59"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Der Missbrauch des Namens Gottes</w:t>
            </w:r>
          </w:p>
          <w:p w14:paraId="7A1EBEAE" w14:textId="77777777" w:rsidR="00A06A6F" w:rsidRPr="00FB6F7C" w:rsidRDefault="00A06A6F" w:rsidP="000F2717">
            <w:pPr>
              <w:snapToGrid w:val="0"/>
              <w:spacing w:after="0" w:line="240" w:lineRule="auto"/>
              <w:rPr>
                <w:rFonts w:eastAsia="Calibri" w:cstheme="minorHAnsi"/>
                <w:lang w:eastAsia="de-DE"/>
              </w:rPr>
            </w:pPr>
          </w:p>
          <w:p w14:paraId="0886020A" w14:textId="77777777" w:rsidR="00A06A6F" w:rsidRPr="00FB6F7C" w:rsidRDefault="00A06A6F" w:rsidP="000F2717">
            <w:pPr>
              <w:snapToGrid w:val="0"/>
              <w:spacing w:after="0" w:line="240" w:lineRule="auto"/>
              <w:rPr>
                <w:rFonts w:eastAsia="Times New Roman" w:cstheme="minorHAnsi"/>
                <w:lang w:eastAsia="de-DE"/>
              </w:rPr>
            </w:pPr>
          </w:p>
        </w:tc>
        <w:tc>
          <w:tcPr>
            <w:tcW w:w="3543" w:type="dxa"/>
            <w:shd w:val="clear" w:color="auto" w:fill="E5DFEC" w:themeFill="accent4" w:themeFillTint="33"/>
          </w:tcPr>
          <w:p w14:paraId="704BF322"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2CBB472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7A4867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6DC870E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D9F512A"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3F9819D" w14:textId="77777777" w:rsidR="00A06A6F" w:rsidRPr="00FB6F7C" w:rsidRDefault="00A06A6F" w:rsidP="000F2717">
            <w:pPr>
              <w:autoSpaceDE w:val="0"/>
              <w:autoSpaceDN w:val="0"/>
              <w:adjustRightInd w:val="0"/>
              <w:spacing w:after="0" w:line="240" w:lineRule="auto"/>
              <w:rPr>
                <w:rFonts w:eastAsia="Times New Roman" w:cstheme="minorHAnsi"/>
                <w:u w:val="single"/>
                <w:lang w:eastAsia="de-DE"/>
              </w:rPr>
            </w:pPr>
            <w:r w:rsidRPr="00FB6F7C">
              <w:rPr>
                <w:rFonts w:eastAsia="Calibri" w:cstheme="minorHAnsi"/>
                <w:b/>
                <w:lang w:eastAsia="de-DE"/>
              </w:rPr>
              <w:t>3.3.3 (1</w:t>
            </w:r>
            <w:r w:rsidRPr="00FB6F7C">
              <w:rPr>
                <w:rFonts w:eastAsia="Calibri" w:cstheme="minorHAnsi"/>
                <w:lang w:eastAsia="de-DE"/>
              </w:rPr>
              <w:t xml:space="preserve">) </w:t>
            </w:r>
            <w:r w:rsidRPr="00FB6F7C">
              <w:rPr>
                <w:rFonts w:eastAsia="Times New Roman" w:cstheme="minorHAnsi"/>
                <w:u w:val="single"/>
                <w:lang w:eastAsia="de-DE"/>
              </w:rPr>
              <w:t>sich mit Aspekten des Verständnisses biblischer Texte auseinandersetzen (zum Beispiel Historizität und Aktualität, Wahrheit, Widersprüche)</w:t>
            </w:r>
          </w:p>
          <w:p w14:paraId="35EE3735"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0EC8B78F" w14:textId="77777777" w:rsidR="00A06A6F" w:rsidRPr="00FB6F7C" w:rsidRDefault="00A06A6F" w:rsidP="000F2717">
            <w:pPr>
              <w:autoSpaceDE w:val="0"/>
              <w:autoSpaceDN w:val="0"/>
              <w:adjustRightInd w:val="0"/>
              <w:spacing w:after="0" w:line="240" w:lineRule="auto"/>
              <w:rPr>
                <w:rFonts w:eastAsia="Times New Roman" w:cstheme="minorHAnsi"/>
                <w:u w:val="single"/>
                <w:lang w:eastAsia="de-DE"/>
              </w:rPr>
            </w:pPr>
            <w:r w:rsidRPr="00FB6F7C">
              <w:rPr>
                <w:rFonts w:eastAsia="Calibri" w:cstheme="minorHAnsi"/>
                <w:b/>
                <w:lang w:eastAsia="de-DE"/>
              </w:rPr>
              <w:t>3.3.3 (2)</w:t>
            </w:r>
            <w:r w:rsidRPr="00FB6F7C">
              <w:rPr>
                <w:rFonts w:eastAsia="Calibri" w:cstheme="minorHAnsi"/>
                <w:lang w:eastAsia="de-DE"/>
              </w:rPr>
              <w:t xml:space="preserve"> </w:t>
            </w:r>
            <w:r w:rsidRPr="00FB6F7C">
              <w:rPr>
                <w:rFonts w:eastAsia="Times New Roman" w:cstheme="minorHAnsi"/>
                <w:u w:val="single"/>
                <w:lang w:eastAsia="de-DE"/>
              </w:rPr>
              <w:t>die Entstehung biblischer Texte aus historisch-kritischer Perspektive exemplarisch erläutern</w:t>
            </w:r>
          </w:p>
          <w:p w14:paraId="4536B17B" w14:textId="77777777" w:rsidR="00A06A6F" w:rsidRPr="00FB6F7C" w:rsidRDefault="00A06A6F" w:rsidP="000F2717">
            <w:pPr>
              <w:autoSpaceDE w:val="0"/>
              <w:autoSpaceDN w:val="0"/>
              <w:adjustRightInd w:val="0"/>
              <w:spacing w:after="0" w:line="240" w:lineRule="auto"/>
              <w:rPr>
                <w:rFonts w:eastAsia="Calibri" w:cstheme="minorHAnsi"/>
                <w:u w:val="dash"/>
                <w:lang w:eastAsia="de-DE"/>
              </w:rPr>
            </w:pPr>
          </w:p>
          <w:p w14:paraId="5E438EED"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60CF12B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30E7AB6"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D86455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32042A2"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7A8E14D"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74D7ED09" w14:textId="77777777" w:rsidR="00A06A6F" w:rsidRPr="00FB6F7C" w:rsidRDefault="00A06A6F" w:rsidP="2D88E0D5">
            <w:pPr>
              <w:autoSpaceDE w:val="0"/>
              <w:autoSpaceDN w:val="0"/>
              <w:adjustRightInd w:val="0"/>
              <w:spacing w:after="0" w:line="240" w:lineRule="auto"/>
              <w:rPr>
                <w:rFonts w:eastAsia="Times New Roman" w:cstheme="minorHAnsi"/>
                <w:u w:val="single"/>
                <w:lang w:eastAsia="de-DE"/>
              </w:rPr>
            </w:pPr>
            <w:r w:rsidRPr="00FB6F7C">
              <w:rPr>
                <w:rFonts w:eastAsia="Calibri" w:cstheme="minorHAnsi"/>
                <w:b/>
                <w:bCs/>
                <w:lang w:eastAsia="de-DE"/>
              </w:rPr>
              <w:t>3.3.3 (3</w:t>
            </w:r>
            <w:r w:rsidRPr="00FB6F7C">
              <w:rPr>
                <w:rFonts w:eastAsia="Calibri" w:cstheme="minorHAnsi"/>
                <w:lang w:eastAsia="de-DE"/>
              </w:rPr>
              <w:t xml:space="preserve">) </w:t>
            </w:r>
            <w:r w:rsidRPr="00FB6F7C">
              <w:rPr>
                <w:rFonts w:eastAsia="Times New Roman" w:cstheme="minorHAnsi"/>
                <w:u w:val="single"/>
                <w:lang w:eastAsia="de-DE"/>
              </w:rPr>
              <w:t>Bibeltexte (zum Beispiel Hiob, Bergpredigt) hinsichtlich ihrer existenziellen Bedeutung interpretieren</w:t>
            </w:r>
          </w:p>
          <w:p w14:paraId="1AAD6D98"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A522A2D" w14:textId="77777777" w:rsidR="00A06A6F" w:rsidRPr="00FB6F7C" w:rsidRDefault="00A06A6F" w:rsidP="2D88E0D5">
            <w:pPr>
              <w:autoSpaceDE w:val="0"/>
              <w:autoSpaceDN w:val="0"/>
              <w:adjustRightInd w:val="0"/>
              <w:spacing w:after="0" w:line="240" w:lineRule="auto"/>
              <w:rPr>
                <w:rFonts w:eastAsia="Calibri" w:cstheme="minorHAnsi"/>
                <w:u w:val="dash"/>
                <w:lang w:eastAsia="de-DE"/>
              </w:rPr>
            </w:pPr>
            <w:r w:rsidRPr="00FB6F7C">
              <w:rPr>
                <w:rFonts w:eastAsia="Calibri" w:cstheme="minorHAnsi"/>
                <w:b/>
                <w:bCs/>
                <w:lang w:eastAsia="de-DE"/>
              </w:rPr>
              <w:t>3.3.3 (4)</w:t>
            </w:r>
            <w:r w:rsidRPr="00FB6F7C">
              <w:rPr>
                <w:rFonts w:eastAsia="Calibri" w:cstheme="minorHAnsi"/>
                <w:lang w:eastAsia="de-DE"/>
              </w:rPr>
              <w:t xml:space="preserve"> </w:t>
            </w:r>
            <w:r w:rsidRPr="00FB6F7C">
              <w:rPr>
                <w:rFonts w:eastAsia="Times New Roman" w:cstheme="minorHAnsi"/>
                <w:u w:val="single"/>
                <w:lang w:eastAsia="de-DE"/>
              </w:rPr>
              <w:t>sich mit der Bedeutung der heiligen Schriften in den monotheistischen Religionen (Wahrheitsanspruch und zum Beispiel Übersetzung, Interpretation, Alltagsgebrauch) auseinandersetzen</w:t>
            </w:r>
          </w:p>
          <w:p w14:paraId="0D28BE8B"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F2284D4"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A4EAAE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6FF63B7"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DA2C2F8"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3.3.7 (2)</w:t>
            </w:r>
            <w:r w:rsidRPr="00FB6F7C">
              <w:rPr>
                <w:rFonts w:eastAsia="Calibri" w:cstheme="minorHAnsi"/>
                <w:lang w:eastAsia="de-DE"/>
              </w:rPr>
              <w:t xml:space="preserve"> sich mit Ursachen und Folgen fundamentalistischer Überzeugungen in einer Religion auseinandersetzen (zum Beispiel im Christentum, im Judentum, im Islam)</w:t>
            </w:r>
          </w:p>
          <w:p w14:paraId="4F6DD20F" w14:textId="1EA150BA" w:rsidR="00A06A6F" w:rsidRPr="00FB6F7C" w:rsidRDefault="00A06A6F" w:rsidP="000F2717">
            <w:pPr>
              <w:autoSpaceDE w:val="0"/>
              <w:autoSpaceDN w:val="0"/>
              <w:adjustRightInd w:val="0"/>
              <w:spacing w:after="0" w:line="240" w:lineRule="auto"/>
              <w:rPr>
                <w:rFonts w:eastAsia="Calibri" w:cstheme="minorHAnsi"/>
                <w:b/>
                <w:lang w:eastAsia="de-DE"/>
              </w:rPr>
            </w:pPr>
          </w:p>
          <w:p w14:paraId="432074BF"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tc>
      </w:tr>
      <w:tr w:rsidR="000F2717" w:rsidRPr="00FB6F7C" w14:paraId="76A11DB6" w14:textId="77777777" w:rsidTr="00DD564D">
        <w:trPr>
          <w:trHeight w:val="232"/>
        </w:trPr>
        <w:tc>
          <w:tcPr>
            <w:tcW w:w="3542" w:type="dxa"/>
            <w:shd w:val="clear" w:color="auto" w:fill="E5DFEC" w:themeFill="accent4" w:themeFillTint="33"/>
          </w:tcPr>
          <w:p w14:paraId="57DC8480"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t>Bedeutung heiliger Schriften in den monotheistischen Religionen sowie Aspekte eines verantwortlichen Textverständnisses</w:t>
            </w:r>
          </w:p>
        </w:tc>
        <w:tc>
          <w:tcPr>
            <w:tcW w:w="3542" w:type="dxa"/>
            <w:shd w:val="clear" w:color="auto" w:fill="auto"/>
          </w:tcPr>
          <w:p w14:paraId="41D3FB4A" w14:textId="77777777" w:rsidR="000F2717" w:rsidRPr="00FB6F7C" w:rsidRDefault="00F22496" w:rsidP="000F2717">
            <w:pPr>
              <w:spacing w:after="0" w:line="240" w:lineRule="auto"/>
              <w:jc w:val="center"/>
              <w:rPr>
                <w:rFonts w:eastAsia="Times New Roman" w:cstheme="minorHAnsi"/>
                <w:b/>
                <w:lang w:eastAsia="de-DE"/>
              </w:rPr>
            </w:pPr>
            <w:r w:rsidRPr="00FB6F7C">
              <w:rPr>
                <w:rFonts w:eastAsia="Times New Roman" w:cstheme="minorHAnsi"/>
                <w:b/>
                <w:lang w:eastAsia="de-DE"/>
              </w:rPr>
              <w:t>Verantwortete Rede von Gott</w:t>
            </w:r>
          </w:p>
        </w:tc>
        <w:tc>
          <w:tcPr>
            <w:tcW w:w="3543" w:type="dxa"/>
            <w:shd w:val="clear" w:color="auto" w:fill="FFFF99"/>
          </w:tcPr>
          <w:p w14:paraId="7C5C2916" w14:textId="77777777" w:rsidR="000F2717" w:rsidRPr="00FB6F7C" w:rsidRDefault="00F22496" w:rsidP="00F22496">
            <w:pPr>
              <w:spacing w:after="0" w:line="240" w:lineRule="auto"/>
              <w:rPr>
                <w:rFonts w:eastAsia="Times New Roman" w:cstheme="minorHAnsi"/>
                <w:i/>
                <w:lang w:eastAsia="de-DE"/>
              </w:rPr>
            </w:pPr>
            <w:r w:rsidRPr="00FB6F7C">
              <w:rPr>
                <w:rFonts w:eastAsia="Times New Roman" w:cstheme="minorHAnsi"/>
                <w:i/>
                <w:lang w:eastAsia="de-DE"/>
              </w:rPr>
              <w:t>Die Schülerinnen und Schüler setzen sich auf der Grundlage eines hermeneutischen Textverständnisses mit christlich verantworteter Gottesrede auseinander.</w:t>
            </w:r>
          </w:p>
        </w:tc>
      </w:tr>
      <w:tr w:rsidR="008E050E" w:rsidRPr="00FB6F7C" w14:paraId="473A90E4" w14:textId="77777777" w:rsidTr="00DD564D">
        <w:trPr>
          <w:trHeight w:val="232"/>
        </w:trPr>
        <w:tc>
          <w:tcPr>
            <w:tcW w:w="10627" w:type="dxa"/>
            <w:gridSpan w:val="3"/>
            <w:shd w:val="clear" w:color="auto" w:fill="auto"/>
          </w:tcPr>
          <w:p w14:paraId="30EB7DD5"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55471830" w14:textId="06D51026"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1A53645D" w14:textId="15C8DA54" w:rsidR="00A06A6F" w:rsidRPr="00FB6F7C" w:rsidRDefault="00A06A6F" w:rsidP="00DD564D">
            <w:pPr>
              <w:shd w:val="clear" w:color="auto" w:fill="FFFF99"/>
              <w:spacing w:after="0" w:line="240" w:lineRule="auto"/>
              <w:rPr>
                <w:rFonts w:eastAsia="Times New Roman" w:cstheme="minorHAnsi"/>
                <w:lang w:eastAsia="de-DE"/>
              </w:rPr>
            </w:pPr>
            <w:r w:rsidRPr="00FB6F7C">
              <w:rPr>
                <w:rFonts w:eastAsia="Times New Roman" w:cstheme="minorHAnsi"/>
                <w:b/>
                <w:lang w:eastAsia="de-DE"/>
              </w:rPr>
              <w:t>2.1.5</w:t>
            </w:r>
            <w:r w:rsidRPr="00FB6F7C">
              <w:rPr>
                <w:rFonts w:eastAsia="Times New Roman" w:cstheme="minorHAnsi"/>
                <w:lang w:eastAsia="de-DE"/>
              </w:rPr>
              <w:t xml:space="preserve"> aus ausgewählten Quellen, Texten, Medien Informationen erheben, die eine Deutung religiöser Sachverhalte ermöglichen</w:t>
            </w:r>
          </w:p>
          <w:p w14:paraId="0C3E13BD" w14:textId="77777777" w:rsidR="00A06A6F" w:rsidRPr="00FB6F7C" w:rsidRDefault="00A06A6F" w:rsidP="00A06A6F">
            <w:pPr>
              <w:shd w:val="clear" w:color="auto" w:fill="FFFF99"/>
              <w:autoSpaceDE w:val="0"/>
              <w:spacing w:after="0" w:line="240" w:lineRule="auto"/>
              <w:rPr>
                <w:rFonts w:eastAsia="Times New Roman" w:cstheme="minorHAnsi"/>
                <w:lang w:eastAsia="de-DE"/>
              </w:rPr>
            </w:pPr>
            <w:r w:rsidRPr="00FB6F7C">
              <w:rPr>
                <w:rFonts w:eastAsia="Calibri" w:cstheme="minorHAnsi"/>
                <w:b/>
                <w:lang w:eastAsia="de-DE"/>
              </w:rPr>
              <w:t>2.2.1</w:t>
            </w:r>
            <w:r w:rsidRPr="00FB6F7C">
              <w:rPr>
                <w:rFonts w:eastAsia="Times New Roman" w:cstheme="minorHAnsi"/>
                <w:lang w:eastAsia="de-DE"/>
              </w:rPr>
              <w:t xml:space="preserve"> Grundformen religiöser Sprache erschließen</w:t>
            </w:r>
          </w:p>
          <w:p w14:paraId="4487E5DE" w14:textId="77777777" w:rsidR="00A06A6F" w:rsidRPr="00FB6F7C" w:rsidRDefault="00A06A6F" w:rsidP="00A06A6F">
            <w:pPr>
              <w:shd w:val="clear" w:color="auto" w:fill="FFFF99"/>
              <w:spacing w:after="0" w:line="240" w:lineRule="auto"/>
              <w:rPr>
                <w:rFonts w:eastAsia="Times New Roman" w:cstheme="minorHAnsi"/>
                <w:lang w:eastAsia="de-DE"/>
              </w:rPr>
            </w:pPr>
            <w:r w:rsidRPr="00FB6F7C">
              <w:rPr>
                <w:rFonts w:eastAsia="Calibri" w:cstheme="minorHAnsi"/>
                <w:b/>
                <w:lang w:eastAsia="de-DE"/>
              </w:rPr>
              <w:t>2.2.2</w:t>
            </w:r>
            <w:r w:rsidRPr="00FB6F7C">
              <w:rPr>
                <w:rFonts w:eastAsia="Times New Roman" w:cstheme="minorHAnsi"/>
                <w:lang w:eastAsia="de-DE"/>
              </w:rPr>
              <w:t xml:space="preserve"> ausgewählte Fachbegriffe und Glaubensaussagen sowie fachspezifische Methoden verstehen</w:t>
            </w:r>
          </w:p>
          <w:p w14:paraId="520F74F6" w14:textId="15247981" w:rsidR="00A06A6F" w:rsidRPr="00FB6F7C" w:rsidRDefault="00A06A6F" w:rsidP="00DD564D">
            <w:pPr>
              <w:shd w:val="clear" w:color="auto" w:fill="FFFF99"/>
              <w:spacing w:after="0" w:line="240" w:lineRule="auto"/>
              <w:rPr>
                <w:rFonts w:eastAsia="Times New Roman" w:cstheme="minorHAnsi"/>
                <w:lang w:eastAsia="de-DE"/>
              </w:rPr>
            </w:pPr>
            <w:r w:rsidRPr="00FB6F7C">
              <w:rPr>
                <w:rFonts w:eastAsia="Calibri" w:cstheme="minorHAnsi"/>
                <w:b/>
                <w:lang w:eastAsia="de-DE"/>
              </w:rPr>
              <w:t>2.2.4</w:t>
            </w:r>
            <w:r w:rsidRPr="00FB6F7C">
              <w:rPr>
                <w:rFonts w:eastAsia="Times New Roman" w:cstheme="minorHAnsi"/>
                <w:lang w:eastAsia="de-DE"/>
              </w:rPr>
              <w:t xml:space="preserve"> biblische, lehramtliche, theologische und andere Zeugnisse christlichen Glaubens methodisch angemessen erschließen</w:t>
            </w:r>
          </w:p>
          <w:p w14:paraId="3606D19E"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2.3.1</w:t>
            </w:r>
            <w:r w:rsidRPr="00FB6F7C">
              <w:rPr>
                <w:rFonts w:eastAsia="Times New Roman" w:cstheme="minorHAnsi"/>
                <w:lang w:eastAsia="de-DE"/>
              </w:rPr>
              <w:t xml:space="preserve"> </w:t>
            </w:r>
            <w:r w:rsidRPr="00FB6F7C">
              <w:rPr>
                <w:rFonts w:eastAsia="Calibri" w:cstheme="minorHAnsi"/>
                <w:lang w:eastAsia="de-DE"/>
              </w:rPr>
              <w:t>die Relevanz von Glaubenszeugnissen und Grundaussagen des christlichen Glaubens für das Leben des Einzelnen und für die Gesellschaft prüfen</w:t>
            </w:r>
          </w:p>
          <w:p w14:paraId="3EA4627B"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 xml:space="preserve">2.3.3 </w:t>
            </w:r>
            <w:r w:rsidRPr="00FB6F7C">
              <w:rPr>
                <w:rFonts w:eastAsia="Calibri" w:cstheme="minorHAnsi"/>
                <w:lang w:eastAsia="de-DE"/>
              </w:rPr>
              <w:t>lebensfördernde und lebensfeindliche Formen von Religion unterscheiden</w:t>
            </w:r>
          </w:p>
          <w:p w14:paraId="4217D1AE" w14:textId="17B3B51D"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 xml:space="preserve">2.3.4 </w:t>
            </w:r>
            <w:r w:rsidRPr="00FB6F7C">
              <w:rPr>
                <w:rFonts w:eastAsia="Calibri" w:cstheme="minorHAnsi"/>
                <w:lang w:eastAsia="de-DE"/>
              </w:rPr>
              <w:t>Zweifel und Kritik an Religion prüfen</w:t>
            </w:r>
          </w:p>
          <w:p w14:paraId="2A945D0C" w14:textId="7849E286"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 xml:space="preserve">2.4.3 </w:t>
            </w:r>
            <w:r w:rsidRPr="00FB6F7C">
              <w:rPr>
                <w:rFonts w:eastAsia="Calibri" w:cstheme="minorHAnsi"/>
                <w:lang w:eastAsia="de-DE"/>
              </w:rPr>
              <w:t>erworbenes Wissen zu religiösen und ethischen Fragen verständlich erklären</w:t>
            </w:r>
          </w:p>
          <w:p w14:paraId="18C26CA7"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 xml:space="preserve">2.5.2 </w:t>
            </w:r>
            <w:r w:rsidRPr="00FB6F7C">
              <w:rPr>
                <w:rFonts w:eastAsia="Calibri" w:cstheme="minorHAnsi"/>
                <w:lang w:eastAsia="de-DE"/>
              </w:rPr>
              <w:t>typische Sprachformen der Bibel [...] transformieren</w:t>
            </w:r>
          </w:p>
          <w:p w14:paraId="75CF0D98"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2.5.3</w:t>
            </w:r>
            <w:r w:rsidRPr="00FB6F7C">
              <w:rPr>
                <w:rFonts w:eastAsia="Calibri" w:cstheme="minorHAnsi"/>
                <w:lang w:eastAsia="de-DE"/>
              </w:rPr>
              <w:t xml:space="preserve"> Aspekten des christlichen Glaubens [...] kreativ Ausdruck verleihen</w:t>
            </w:r>
          </w:p>
          <w:p w14:paraId="2AAB57EF" w14:textId="13B6CC8A"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2.5.4</w:t>
            </w:r>
            <w:r w:rsidRPr="00FB6F7C">
              <w:rPr>
                <w:rFonts w:eastAsia="Calibri" w:cstheme="minorHAnsi"/>
                <w:lang w:eastAsia="de-DE"/>
              </w:rPr>
              <w:t xml:space="preserve"> über Fragen nach Sinn und Transzendenz angemessen sprechen</w:t>
            </w:r>
          </w:p>
          <w:p w14:paraId="4E4C820E" w14:textId="1ED585A9" w:rsidR="00A06A6F" w:rsidRPr="00FB6F7C" w:rsidRDefault="00A06A6F" w:rsidP="00A06A6F">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2.1.1</w:t>
            </w:r>
            <w:r w:rsidRPr="00FB6F7C">
              <w:rPr>
                <w:rFonts w:eastAsia="Calibri" w:cstheme="minorHAnsi"/>
                <w:lang w:eastAsia="de-DE"/>
              </w:rPr>
              <w:t xml:space="preserve"> Situationen erfassen, in denen letzte Fragen nach Grund, Sinn, Ziel und Verantwortung des Lebens aufbrechen</w:t>
            </w:r>
          </w:p>
          <w:p w14:paraId="68263F6E" w14:textId="77777777" w:rsidR="00A06A6F" w:rsidRPr="00FB6F7C" w:rsidRDefault="00A06A6F" w:rsidP="00A06A6F">
            <w:pPr>
              <w:shd w:val="clear" w:color="auto" w:fill="CCC0D9" w:themeFill="accent4" w:themeFillTint="66"/>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2.2.3</w:t>
            </w:r>
            <w:r w:rsidRPr="00FB6F7C">
              <w:rPr>
                <w:rFonts w:eastAsia="Times New Roman" w:cstheme="minorHAnsi"/>
                <w:lang w:eastAsia="de-DE"/>
              </w:rPr>
              <w:t xml:space="preserve"> Texte, insbesondere biblische, sachgemäß und methodisch reflektiert auslegen </w:t>
            </w:r>
          </w:p>
          <w:p w14:paraId="56BBF6F3" w14:textId="7F156694" w:rsidR="00A06A6F" w:rsidRPr="00FB6F7C" w:rsidRDefault="00A06A6F" w:rsidP="00A06A6F">
            <w:pPr>
              <w:shd w:val="clear" w:color="auto" w:fill="CCC0D9" w:themeFill="accent4" w:themeFillTint="66"/>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 xml:space="preserve">2.2.4 </w:t>
            </w:r>
            <w:r w:rsidRPr="00FB6F7C">
              <w:rPr>
                <w:rFonts w:eastAsia="Times New Roman" w:cstheme="minorHAnsi"/>
                <w:lang w:eastAsia="de-DE"/>
              </w:rPr>
              <w:t>den Geltungsanspruch biblischer und theologischer Texte erläutern und sie in Beziehung zum eigenen Leben und zur gesellschaftlichen Wirklichkeit setzen</w:t>
            </w:r>
          </w:p>
          <w:p w14:paraId="03FDA651" w14:textId="77777777" w:rsidR="00A06A6F" w:rsidRPr="00FB6F7C" w:rsidRDefault="00A06A6F" w:rsidP="00A06A6F">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2.3.2</w:t>
            </w:r>
            <w:r w:rsidRPr="00FB6F7C">
              <w:rPr>
                <w:rFonts w:eastAsia="Calibri" w:cstheme="minorHAnsi"/>
                <w:lang w:eastAsia="de-DE"/>
              </w:rPr>
              <w:t xml:space="preserve"> Zweifel und Kritik an Religion erörtern</w:t>
            </w:r>
          </w:p>
          <w:p w14:paraId="6272264E" w14:textId="7890FC33" w:rsidR="00A06A6F" w:rsidRPr="00FB6F7C" w:rsidRDefault="00A06A6F" w:rsidP="00A06A6F">
            <w:pPr>
              <w:shd w:val="clear" w:color="auto" w:fill="CCC0D9" w:themeFill="accent4" w:themeFillTint="66"/>
              <w:autoSpaceDE w:val="0"/>
              <w:autoSpaceDN w:val="0"/>
              <w:adjustRightInd w:val="0"/>
              <w:spacing w:after="0" w:line="240" w:lineRule="auto"/>
              <w:rPr>
                <w:rFonts w:eastAsia="Times New Roman" w:cstheme="minorHAnsi"/>
                <w:b/>
                <w:lang w:eastAsia="de-DE"/>
              </w:rPr>
            </w:pPr>
            <w:r w:rsidRPr="00FB6F7C">
              <w:rPr>
                <w:rFonts w:eastAsia="Calibri" w:cstheme="minorHAnsi"/>
                <w:b/>
                <w:lang w:eastAsia="de-DE"/>
              </w:rPr>
              <w:t>2.3.3</w:t>
            </w:r>
            <w:r w:rsidRPr="00FB6F7C">
              <w:rPr>
                <w:rFonts w:eastAsia="Calibri" w:cstheme="minorHAnsi"/>
                <w:lang w:eastAsia="de-DE"/>
              </w:rPr>
              <w:t xml:space="preserve"> ambivalente Aspekte der Religion und ihrer Praxis erläutern</w:t>
            </w:r>
          </w:p>
          <w:p w14:paraId="048ED7DC" w14:textId="631A2BC7" w:rsidR="00A06A6F" w:rsidRPr="00FB6F7C" w:rsidRDefault="00A06A6F" w:rsidP="00A06A6F">
            <w:pPr>
              <w:shd w:val="clear" w:color="auto" w:fill="CCC0D9" w:themeFill="accent4" w:themeFillTint="66"/>
              <w:autoSpaceDE w:val="0"/>
              <w:autoSpaceDN w:val="0"/>
              <w:adjustRightInd w:val="0"/>
              <w:spacing w:after="0" w:line="240" w:lineRule="auto"/>
              <w:rPr>
                <w:rFonts w:eastAsia="Times New Roman" w:cstheme="minorHAnsi"/>
                <w:lang w:eastAsia="de-DE"/>
              </w:rPr>
            </w:pPr>
            <w:r w:rsidRPr="00FB6F7C">
              <w:rPr>
                <w:rFonts w:eastAsia="Calibri" w:cstheme="minorHAnsi"/>
                <w:b/>
                <w:lang w:eastAsia="de-DE"/>
              </w:rPr>
              <w:t xml:space="preserve">2.4.3 </w:t>
            </w:r>
            <w:r w:rsidRPr="00FB6F7C">
              <w:rPr>
                <w:rFonts w:eastAsia="Calibri" w:cstheme="minorHAnsi"/>
                <w:lang w:eastAsia="de-DE"/>
              </w:rPr>
              <w:t xml:space="preserve">sich aus der Perspektive des christlichen Glaubens mit anderen religiösen und nichtreligiösen Überzeugungen auseinandersetzen </w:t>
            </w:r>
          </w:p>
          <w:p w14:paraId="50E04818" w14:textId="65B9AEEA" w:rsidR="008E050E" w:rsidRPr="00FB6F7C" w:rsidRDefault="00A06A6F" w:rsidP="00DD564D">
            <w:pPr>
              <w:shd w:val="clear" w:color="auto" w:fill="CCC0D9" w:themeFill="accent4" w:themeFillTint="66"/>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2.5.4</w:t>
            </w:r>
            <w:r w:rsidRPr="00FB6F7C">
              <w:rPr>
                <w:rFonts w:eastAsia="Times New Roman" w:cstheme="minorHAnsi"/>
                <w:lang w:eastAsia="de-DE"/>
              </w:rPr>
              <w:t xml:space="preserve"> typische Sprachformen der Bibel und des christlichen Glaubens transformieren</w:t>
            </w:r>
          </w:p>
        </w:tc>
      </w:tr>
    </w:tbl>
    <w:p w14:paraId="1DFDBE8A" w14:textId="77777777" w:rsidR="000F2717" w:rsidRPr="00FB6F7C" w:rsidRDefault="000F2717" w:rsidP="000F2717">
      <w:pPr>
        <w:spacing w:after="0" w:line="240" w:lineRule="auto"/>
        <w:rPr>
          <w:rFonts w:eastAsia="Times New Roman" w:cstheme="minorHAnsi"/>
          <w:b/>
          <w:lang w:eastAsia="de-DE"/>
        </w:rPr>
      </w:pPr>
      <w:r w:rsidRPr="00FB6F7C">
        <w:rPr>
          <w:rFonts w:eastAsia="Times New Roman" w:cstheme="minorHAnsi"/>
          <w:b/>
          <w:lang w:eastAsia="de-DE"/>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0EC0169F" w14:textId="77777777" w:rsidTr="00DD564D">
        <w:trPr>
          <w:trHeight w:val="232"/>
        </w:trPr>
        <w:tc>
          <w:tcPr>
            <w:tcW w:w="10627" w:type="dxa"/>
            <w:gridSpan w:val="3"/>
            <w:shd w:val="clear" w:color="auto" w:fill="FFFF99"/>
          </w:tcPr>
          <w:p w14:paraId="6A042F50" w14:textId="77777777" w:rsidR="000F2717" w:rsidRDefault="000F2717" w:rsidP="000F2717">
            <w:pPr>
              <w:autoSpaceDE w:val="0"/>
              <w:autoSpaceDN w:val="0"/>
              <w:adjustRightInd w:val="0"/>
              <w:spacing w:after="0" w:line="240" w:lineRule="auto"/>
              <w:jc w:val="center"/>
              <w:rPr>
                <w:rFonts w:eastAsia="Calibri" w:cstheme="minorHAnsi"/>
                <w:b/>
                <w:sz w:val="28"/>
                <w:szCs w:val="28"/>
                <w:lang w:eastAsia="de-DE"/>
              </w:rPr>
            </w:pPr>
            <w:r w:rsidRPr="00D85837">
              <w:rPr>
                <w:rFonts w:eastAsia="Calibri" w:cstheme="minorHAnsi"/>
                <w:b/>
                <w:sz w:val="28"/>
                <w:szCs w:val="28"/>
                <w:lang w:eastAsia="de-DE"/>
              </w:rPr>
              <w:t xml:space="preserve">UE 7 </w:t>
            </w:r>
            <w:bookmarkStart w:id="8" w:name="_Toc487623130"/>
            <w:r w:rsidRPr="00D85837">
              <w:rPr>
                <w:rFonts w:eastAsia="Times New Roman" w:cstheme="minorHAnsi"/>
                <w:b/>
                <w:sz w:val="28"/>
                <w:szCs w:val="28"/>
                <w:lang w:eastAsia="de-DE"/>
              </w:rPr>
              <w:t>Trotz allem Sinn?</w:t>
            </w:r>
            <w:bookmarkEnd w:id="8"/>
            <w:r w:rsidRPr="00D85837">
              <w:rPr>
                <w:rFonts w:eastAsia="Calibri" w:cstheme="minorHAnsi"/>
                <w:b/>
                <w:sz w:val="28"/>
                <w:szCs w:val="28"/>
                <w:lang w:eastAsia="de-DE"/>
              </w:rPr>
              <w:t xml:space="preserve"> </w:t>
            </w:r>
          </w:p>
          <w:p w14:paraId="2A836B82" w14:textId="77777777" w:rsidR="00D85837" w:rsidRPr="00FB6F7C" w:rsidRDefault="00D85837" w:rsidP="000F2717">
            <w:pPr>
              <w:autoSpaceDE w:val="0"/>
              <w:autoSpaceDN w:val="0"/>
              <w:adjustRightInd w:val="0"/>
              <w:spacing w:after="0" w:line="240" w:lineRule="auto"/>
              <w:jc w:val="center"/>
              <w:rPr>
                <w:rFonts w:eastAsia="Calibri" w:cstheme="minorHAnsi"/>
                <w:b/>
                <w:lang w:eastAsia="de-DE"/>
              </w:rPr>
            </w:pPr>
          </w:p>
        </w:tc>
      </w:tr>
      <w:tr w:rsidR="000F2717" w:rsidRPr="00FB6F7C" w14:paraId="34C46C31" w14:textId="77777777" w:rsidTr="00DD564D">
        <w:trPr>
          <w:trHeight w:val="232"/>
        </w:trPr>
        <w:tc>
          <w:tcPr>
            <w:tcW w:w="10627" w:type="dxa"/>
            <w:gridSpan w:val="3"/>
            <w:shd w:val="clear" w:color="auto" w:fill="auto"/>
          </w:tcPr>
          <w:p w14:paraId="7A3094AB" w14:textId="77777777" w:rsidR="000F2717" w:rsidRPr="00FB6F7C" w:rsidRDefault="000F2717" w:rsidP="000F2717">
            <w:pPr>
              <w:spacing w:after="0" w:line="240" w:lineRule="auto"/>
              <w:rPr>
                <w:rFonts w:eastAsia="Calibri" w:cstheme="minorHAnsi"/>
                <w:lang w:eastAsia="de-DE"/>
              </w:rPr>
            </w:pPr>
            <w:r w:rsidRPr="00FB6F7C">
              <w:rPr>
                <w:rFonts w:eastAsia="Calibri" w:cstheme="minorHAnsi"/>
                <w:lang w:eastAsia="de-DE"/>
              </w:rPr>
              <w:t xml:space="preserve">Die Schülerinnen und Schüler setzen sich mit der Frage nach dem Sinn des Lebens auseinander. Kontingenzerfahrungen können die Gottesfrage eröffnen. Die eschatologischen Perspektive kann den Blick auf die Sinnhaftigkeit von Leid und Tod verändern. </w:t>
            </w:r>
          </w:p>
        </w:tc>
      </w:tr>
      <w:tr w:rsidR="00F407AA" w:rsidRPr="00FB6F7C" w14:paraId="05388444" w14:textId="77777777" w:rsidTr="00DD564D">
        <w:trPr>
          <w:trHeight w:val="232"/>
        </w:trPr>
        <w:tc>
          <w:tcPr>
            <w:tcW w:w="3542" w:type="dxa"/>
            <w:shd w:val="clear" w:color="auto" w:fill="FFFF99"/>
          </w:tcPr>
          <w:p w14:paraId="3B19EEAA" w14:textId="77777777" w:rsidR="00F407AA" w:rsidRPr="00FB6F7C" w:rsidRDefault="00F407AA" w:rsidP="008E1743">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6CE5B105" w14:textId="77777777" w:rsidR="00F407AA" w:rsidRPr="00FB6F7C" w:rsidRDefault="00F407AA" w:rsidP="008E1743">
            <w:pPr>
              <w:spacing w:after="0" w:line="240" w:lineRule="auto"/>
              <w:jc w:val="center"/>
              <w:rPr>
                <w:rFonts w:eastAsia="Times New Roman" w:cstheme="minorHAnsi"/>
                <w:b/>
                <w:lang w:eastAsia="de-DE"/>
              </w:rPr>
            </w:pPr>
            <w:r w:rsidRPr="00FB6F7C">
              <w:rPr>
                <w:rFonts w:eastAsia="Times New Roman" w:cstheme="minorHAnsi"/>
                <w:b/>
                <w:lang w:eastAsia="de-DE"/>
              </w:rPr>
              <w:t>katholisch</w:t>
            </w:r>
          </w:p>
        </w:tc>
        <w:tc>
          <w:tcPr>
            <w:tcW w:w="3542" w:type="dxa"/>
          </w:tcPr>
          <w:p w14:paraId="42C4EEAC" w14:textId="77777777" w:rsidR="00F407AA" w:rsidRPr="00FB6F7C" w:rsidRDefault="00F407AA" w:rsidP="008E1743">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7120F6B0" w14:textId="77777777" w:rsidR="00F407AA" w:rsidRPr="00FB6F7C" w:rsidRDefault="00F407AA" w:rsidP="008E1743">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10B4DABF" w14:textId="18A4A052" w:rsidR="00F407AA" w:rsidRPr="00FB6F7C" w:rsidRDefault="00F407AA" w:rsidP="008E1743">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evangelisch</w:t>
            </w:r>
          </w:p>
        </w:tc>
      </w:tr>
      <w:tr w:rsidR="00F407AA" w:rsidRPr="00FB6F7C" w14:paraId="067F14CD" w14:textId="77777777" w:rsidTr="00DD564D">
        <w:trPr>
          <w:trHeight w:val="232"/>
        </w:trPr>
        <w:tc>
          <w:tcPr>
            <w:tcW w:w="3542" w:type="dxa"/>
            <w:shd w:val="clear" w:color="auto" w:fill="FFFF99"/>
          </w:tcPr>
          <w:p w14:paraId="1DB68790" w14:textId="77777777" w:rsidR="00F407AA" w:rsidRPr="00FB6F7C" w:rsidRDefault="00F407AA" w:rsidP="000F2717">
            <w:pPr>
              <w:autoSpaceDE w:val="0"/>
              <w:spacing w:after="0" w:line="240" w:lineRule="auto"/>
              <w:rPr>
                <w:rFonts w:eastAsia="Times New Roman" w:cstheme="minorHAnsi"/>
                <w:lang w:eastAsia="de-DE"/>
              </w:rPr>
            </w:pPr>
          </w:p>
          <w:p w14:paraId="530FFD23" w14:textId="77777777" w:rsidR="00F407AA" w:rsidRPr="00FB6F7C" w:rsidRDefault="00F407AA"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276F17E2"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6BF40FB7"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3.3.1 (1)</w:t>
            </w:r>
            <w:r w:rsidRPr="00FB6F7C">
              <w:rPr>
                <w:rFonts w:eastAsia="Calibri" w:cstheme="minorHAnsi"/>
                <w:lang w:eastAsia="de-DE"/>
              </w:rPr>
              <w:t xml:space="preserve"> </w:t>
            </w:r>
            <w:r w:rsidRPr="00FB6F7C">
              <w:rPr>
                <w:rFonts w:eastAsia="Times New Roman" w:cstheme="minorHAnsi"/>
                <w:lang w:eastAsia="de-DE"/>
              </w:rPr>
              <w:t>eigene Begabungen und Fähigkeiten mit der Frage nach einer sinnvollen Lebensgestaltung in Beziehung setzen (zum Beispiel Freundschaft und Partnerschaft, Liebe und Sexualität, Ehe und Familie, Beruf und Ehrenamt, Erholung und Freizeit)</w:t>
            </w:r>
          </w:p>
          <w:p w14:paraId="0D0BDEC9"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1B6E8FE0"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3.3.1 (2)</w:t>
            </w:r>
            <w:r w:rsidRPr="00FB6F7C">
              <w:rPr>
                <w:rFonts w:eastAsia="Calibri" w:cstheme="minorHAnsi"/>
                <w:lang w:eastAsia="de-DE"/>
              </w:rPr>
              <w:t xml:space="preserve"> </w:t>
            </w:r>
            <w:r w:rsidRPr="00FB6F7C">
              <w:rPr>
                <w:rFonts w:eastAsia="Times New Roman" w:cstheme="minorHAnsi"/>
                <w:lang w:eastAsia="de-DE"/>
              </w:rPr>
              <w:t>Situationen von Glück und Leid als Erfahrungen charakterisieren, die Grundfragen des Lebens aufwerfen</w:t>
            </w:r>
          </w:p>
          <w:p w14:paraId="7B924975" w14:textId="77777777" w:rsidR="00F407AA" w:rsidRPr="00FB6F7C" w:rsidRDefault="00F407AA" w:rsidP="000F2717">
            <w:pPr>
              <w:autoSpaceDE w:val="0"/>
              <w:snapToGrid w:val="0"/>
              <w:spacing w:after="0" w:line="240" w:lineRule="auto"/>
              <w:rPr>
                <w:rFonts w:eastAsia="Times New Roman" w:cstheme="minorHAnsi"/>
                <w:lang w:eastAsia="de-DE"/>
              </w:rPr>
            </w:pPr>
          </w:p>
          <w:p w14:paraId="3618F97A" w14:textId="3DCBCFD0"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Calibri" w:cstheme="minorHAnsi"/>
                <w:b/>
                <w:bCs/>
                <w:lang w:eastAsia="de-DE"/>
              </w:rPr>
              <w:t xml:space="preserve">3.3.5 (3) </w:t>
            </w:r>
            <w:r w:rsidRPr="00FB6F7C">
              <w:rPr>
                <w:rFonts w:eastAsia="Times New Roman" w:cstheme="minorHAnsi"/>
                <w:lang w:eastAsia="de-DE"/>
              </w:rPr>
              <w:t>aus Gleichnissen und Wundererzählungen herausarbeiten, welche Lebensperspektiven die Reich-Gottes-Botschaft Jesu enthält (zum Beispiel Mt 25,14–30; Mk 7,31–37; Lk 14,15–24; Joh 6,1–15)</w:t>
            </w:r>
          </w:p>
          <w:p w14:paraId="77278D6A"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43692261"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Calibri" w:cstheme="minorHAnsi"/>
                <w:b/>
                <w:lang w:eastAsia="de-DE"/>
              </w:rPr>
              <w:t>3.3.4 (1)</w:t>
            </w:r>
            <w:r w:rsidRPr="00FB6F7C">
              <w:rPr>
                <w:rFonts w:eastAsia="Calibri" w:cstheme="minorHAnsi"/>
                <w:lang w:eastAsia="de-DE"/>
              </w:rPr>
              <w:t xml:space="preserve"> </w:t>
            </w:r>
            <w:r w:rsidRPr="00FB6F7C">
              <w:rPr>
                <w:rFonts w:eastAsia="Times New Roman" w:cstheme="minorHAnsi"/>
                <w:lang w:eastAsia="de-DE"/>
              </w:rPr>
              <w:t>Erfahrungen und Überlegungen erläutern, die auf Gott als Geheimnis der Welt verweisen (zum Beispiel Staunen, Kontingenzerfahrungen, teleologische oder kosmologische Argumentation)</w:t>
            </w:r>
          </w:p>
          <w:p w14:paraId="3358BB48"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6E157D0A" w14:textId="77777777" w:rsidR="00F407AA" w:rsidRPr="00FB6F7C" w:rsidRDefault="00F407AA" w:rsidP="000F2717">
            <w:pPr>
              <w:autoSpaceDE w:val="0"/>
              <w:autoSpaceDN w:val="0"/>
              <w:adjustRightInd w:val="0"/>
              <w:spacing w:after="0" w:line="240" w:lineRule="auto"/>
              <w:rPr>
                <w:rFonts w:eastAsia="Times New Roman" w:cstheme="minorHAnsi"/>
                <w:b/>
                <w:lang w:eastAsia="de-DE"/>
              </w:rPr>
            </w:pPr>
            <w:r w:rsidRPr="00FB6F7C">
              <w:rPr>
                <w:rFonts w:eastAsia="Calibri" w:cstheme="minorHAnsi"/>
                <w:b/>
                <w:lang w:eastAsia="de-DE"/>
              </w:rPr>
              <w:t>3.3.4 (5)</w:t>
            </w:r>
            <w:r w:rsidRPr="00FB6F7C">
              <w:rPr>
                <w:rFonts w:eastAsia="Times New Roman" w:cstheme="minorHAnsi"/>
                <w:lang w:eastAsia="de-DE"/>
              </w:rPr>
              <w:t xml:space="preserve"> untersuchen, wie die Frage nach Gottes Wirken in der Welt (zum Beispiel Gott und das Leid, Wirksamkeit des Bittgebets) zu Glaubenskrisen führen kann und wie diese zur Mündigkeit im Glauben beitragen können</w:t>
            </w:r>
          </w:p>
          <w:p w14:paraId="496AD833"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22F50834"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Calibri" w:cstheme="minorHAnsi"/>
                <w:b/>
                <w:lang w:eastAsia="de-DE"/>
              </w:rPr>
              <w:t xml:space="preserve">3.3.4 (6) </w:t>
            </w:r>
            <w:r w:rsidRPr="00FB6F7C">
              <w:rPr>
                <w:rFonts w:eastAsia="Times New Roman" w:cstheme="minorHAnsi"/>
                <w:lang w:eastAsia="de-DE"/>
              </w:rPr>
              <w:t>erläutern, dass Glauben und Nichtglauben Optionen sind, die unterschiedliche Konsequenzen für das Leben haben</w:t>
            </w:r>
          </w:p>
          <w:p w14:paraId="2D48670B"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4DA5D4A8"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3.3.1 (4)</w:t>
            </w:r>
            <w:r w:rsidRPr="00FB6F7C">
              <w:rPr>
                <w:rFonts w:eastAsia="Calibri" w:cstheme="minorHAnsi"/>
                <w:lang w:eastAsia="de-DE"/>
              </w:rPr>
              <w:t xml:space="preserve"> </w:t>
            </w:r>
            <w:r w:rsidRPr="00FB6F7C">
              <w:rPr>
                <w:rFonts w:eastAsia="Times New Roman" w:cstheme="minorHAnsi"/>
                <w:lang w:eastAsia="de-DE"/>
              </w:rPr>
              <w:t>erklären, wie christliche Bilder von der Hoffnung auf ein Leben nach dem Tod heute verstanden werden können</w:t>
            </w:r>
          </w:p>
          <w:p w14:paraId="6DDC0BB1"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3A4914A2" w14:textId="4A9FD561" w:rsidR="00F407AA" w:rsidRPr="00FB6F7C" w:rsidRDefault="00F407AA" w:rsidP="2D88E0D5">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 xml:space="preserve">3.3.1 (6) </w:t>
            </w:r>
            <w:r w:rsidRPr="00FB6F7C">
              <w:rPr>
                <w:rFonts w:eastAsia="Times New Roman" w:cstheme="minorHAnsi"/>
                <w:lang w:eastAsia="de-DE"/>
              </w:rPr>
              <w:t>Konsequenzen aufzeigen, die sich aus der christlichen Hoffnung auf ein Leben nach dem Tod ergeben</w:t>
            </w:r>
          </w:p>
          <w:p w14:paraId="565D6268" w14:textId="69FA7312" w:rsidR="00F407AA" w:rsidRPr="00FB6F7C" w:rsidRDefault="00F407AA" w:rsidP="2D88E0D5">
            <w:pPr>
              <w:autoSpaceDE w:val="0"/>
              <w:snapToGrid w:val="0"/>
              <w:spacing w:after="0" w:line="240" w:lineRule="auto"/>
              <w:rPr>
                <w:rFonts w:eastAsia="Times New Roman" w:cstheme="minorHAnsi"/>
                <w:lang w:eastAsia="de-DE"/>
              </w:rPr>
            </w:pPr>
          </w:p>
          <w:p w14:paraId="2DB97D43" w14:textId="6924D868" w:rsidR="00F407AA" w:rsidRPr="00FB6F7C" w:rsidRDefault="00F407AA" w:rsidP="2D88E0D5">
            <w:pPr>
              <w:autoSpaceDE w:val="0"/>
              <w:snapToGrid w:val="0"/>
              <w:spacing w:after="0" w:line="240" w:lineRule="auto"/>
              <w:rPr>
                <w:rFonts w:eastAsia="Calibri" w:cstheme="minorHAnsi"/>
                <w:b/>
                <w:bCs/>
                <w:lang w:eastAsia="de-DE"/>
              </w:rPr>
            </w:pPr>
            <w:r w:rsidRPr="00FB6F7C">
              <w:rPr>
                <w:rFonts w:eastAsia="Times New Roman" w:cstheme="minorHAnsi"/>
                <w:b/>
                <w:bCs/>
                <w:lang w:eastAsia="de-DE"/>
              </w:rPr>
              <w:t>3.3.5 (4)</w:t>
            </w:r>
            <w:r w:rsidRPr="00FB6F7C">
              <w:rPr>
                <w:rFonts w:eastAsia="Times New Roman" w:cstheme="minorHAnsi"/>
                <w:lang w:eastAsia="de-DE"/>
              </w:rPr>
              <w:t xml:space="preserve"> ausgehend von biblischen Texten entfalten, wie die Botschaft vom Tod und von der Auferweckung Jesu auf die Menschen seiner Zeit wirkte und bis heute wirkt (zum Beispiel Mk 16,1–8; Lk 24,1–12; Lk 24,13–35; Apg 6,8–8,1a; 1Kor 1,18–31)</w:t>
            </w:r>
          </w:p>
        </w:tc>
        <w:tc>
          <w:tcPr>
            <w:tcW w:w="3542" w:type="dxa"/>
          </w:tcPr>
          <w:p w14:paraId="400745D6" w14:textId="77777777" w:rsidR="00F407AA" w:rsidRPr="00FB6F7C" w:rsidRDefault="00F407AA" w:rsidP="008E1743">
            <w:pPr>
              <w:snapToGrid w:val="0"/>
              <w:spacing w:after="0" w:line="240" w:lineRule="auto"/>
              <w:rPr>
                <w:rFonts w:eastAsia="Calibri" w:cstheme="minorHAnsi"/>
                <w:b/>
                <w:lang w:eastAsia="de-DE"/>
              </w:rPr>
            </w:pPr>
            <w:r w:rsidRPr="00FB6F7C">
              <w:rPr>
                <w:rFonts w:eastAsia="Calibri" w:cstheme="minorHAnsi"/>
                <w:b/>
                <w:lang w:eastAsia="de-DE"/>
              </w:rPr>
              <w:t>Didaktische Fragen und Anregungen:</w:t>
            </w:r>
          </w:p>
          <w:p w14:paraId="720EFC0E"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43E892B5" w14:textId="77777777" w:rsidR="00F407AA" w:rsidRPr="00FB6F7C" w:rsidRDefault="00F407AA" w:rsidP="000F2717">
            <w:pPr>
              <w:snapToGrid w:val="0"/>
              <w:spacing w:after="0" w:line="240" w:lineRule="auto"/>
              <w:rPr>
                <w:rFonts w:eastAsia="Times New Roman" w:cstheme="minorHAnsi"/>
                <w:lang w:eastAsia="de-DE"/>
              </w:rPr>
            </w:pPr>
            <w:proofErr w:type="gramStart"/>
            <w:r w:rsidRPr="00FB6F7C">
              <w:rPr>
                <w:rFonts w:eastAsia="Calibri" w:cstheme="minorHAnsi"/>
                <w:lang w:eastAsia="de-DE"/>
              </w:rPr>
              <w:t>Zukunftsperspektiven</w:t>
            </w:r>
            <w:proofErr w:type="gramEnd"/>
          </w:p>
          <w:p w14:paraId="4C50F9B4"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598840F6"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5B30FDA6"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017FB2CF"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1AFB5916"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37956913" w14:textId="77777777" w:rsidR="00F407AA" w:rsidRPr="00FB6F7C" w:rsidRDefault="00F407AA" w:rsidP="000F2717">
            <w:pPr>
              <w:snapToGrid w:val="0"/>
              <w:spacing w:after="0" w:line="240" w:lineRule="auto"/>
              <w:rPr>
                <w:rFonts w:eastAsia="Calibri" w:cstheme="minorHAnsi"/>
                <w:lang w:eastAsia="de-DE"/>
              </w:rPr>
            </w:pPr>
            <w:r w:rsidRPr="00FB6F7C">
              <w:rPr>
                <w:rFonts w:eastAsia="Calibri" w:cstheme="minorHAnsi"/>
                <w:lang w:eastAsia="de-DE"/>
              </w:rPr>
              <w:t>Veränderte Perspektiven</w:t>
            </w:r>
          </w:p>
          <w:p w14:paraId="79ECD933"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0E557337"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7F31B7DA"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31673336" w14:textId="77777777" w:rsidR="00F407AA" w:rsidRPr="00FB6F7C" w:rsidRDefault="00F407AA" w:rsidP="000F2717">
            <w:pPr>
              <w:snapToGrid w:val="0"/>
              <w:spacing w:after="0" w:line="240" w:lineRule="auto"/>
              <w:rPr>
                <w:rFonts w:eastAsia="Calibri" w:cstheme="minorHAnsi"/>
                <w:lang w:eastAsia="de-DE"/>
              </w:rPr>
            </w:pPr>
            <w:r w:rsidRPr="00FB6F7C">
              <w:rPr>
                <w:rFonts w:eastAsia="Calibri" w:cstheme="minorHAnsi"/>
                <w:lang w:eastAsia="de-DE"/>
              </w:rPr>
              <w:t>Anvertraute Talente</w:t>
            </w:r>
          </w:p>
          <w:p w14:paraId="5F2472C3" w14:textId="77777777" w:rsidR="00F407AA" w:rsidRPr="00FB6F7C" w:rsidRDefault="00F407AA" w:rsidP="000F2717">
            <w:pPr>
              <w:snapToGrid w:val="0"/>
              <w:spacing w:after="0" w:line="240" w:lineRule="auto"/>
              <w:rPr>
                <w:rFonts w:eastAsia="Calibri" w:cstheme="minorHAnsi"/>
                <w:lang w:eastAsia="de-DE"/>
              </w:rPr>
            </w:pPr>
          </w:p>
          <w:p w14:paraId="14537C02" w14:textId="77777777" w:rsidR="00F407AA" w:rsidRPr="00FB6F7C" w:rsidRDefault="00F407AA" w:rsidP="000F2717">
            <w:pPr>
              <w:snapToGrid w:val="0"/>
              <w:spacing w:after="0" w:line="240" w:lineRule="auto"/>
              <w:rPr>
                <w:rFonts w:eastAsia="Calibri" w:cstheme="minorHAnsi"/>
                <w:lang w:eastAsia="de-DE"/>
              </w:rPr>
            </w:pPr>
          </w:p>
          <w:p w14:paraId="61C9120C" w14:textId="77777777" w:rsidR="00F407AA" w:rsidRPr="00FB6F7C" w:rsidRDefault="00F407AA" w:rsidP="000F2717">
            <w:pPr>
              <w:snapToGrid w:val="0"/>
              <w:spacing w:after="0" w:line="240" w:lineRule="auto"/>
              <w:rPr>
                <w:rFonts w:eastAsia="Calibri" w:cstheme="minorHAnsi"/>
                <w:lang w:eastAsia="de-DE"/>
              </w:rPr>
            </w:pPr>
          </w:p>
          <w:p w14:paraId="79C62E79" w14:textId="77777777" w:rsidR="00F407AA" w:rsidRPr="00FB6F7C" w:rsidRDefault="00F407AA" w:rsidP="000F2717">
            <w:pPr>
              <w:snapToGrid w:val="0"/>
              <w:spacing w:after="0" w:line="240" w:lineRule="auto"/>
              <w:rPr>
                <w:rFonts w:eastAsia="Calibri" w:cstheme="minorHAnsi"/>
                <w:lang w:eastAsia="de-DE"/>
              </w:rPr>
            </w:pPr>
          </w:p>
          <w:p w14:paraId="42F1C92D" w14:textId="77777777" w:rsidR="00F407AA" w:rsidRPr="00FB6F7C" w:rsidRDefault="00F407AA" w:rsidP="000F2717">
            <w:pPr>
              <w:snapToGrid w:val="0"/>
              <w:spacing w:after="0" w:line="240" w:lineRule="auto"/>
              <w:rPr>
                <w:rFonts w:eastAsia="Calibri" w:cstheme="minorHAnsi"/>
                <w:lang w:eastAsia="de-DE"/>
              </w:rPr>
            </w:pPr>
            <w:r w:rsidRPr="00FB6F7C">
              <w:rPr>
                <w:rFonts w:eastAsia="Calibri" w:cstheme="minorHAnsi"/>
                <w:lang w:eastAsia="de-DE"/>
              </w:rPr>
              <w:t>Gott als Geheimnis der Welt?</w:t>
            </w:r>
          </w:p>
          <w:p w14:paraId="50BF8881"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5EE4AFCD"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06393DBE" w14:textId="77777777" w:rsidR="00F407AA" w:rsidRPr="00FB6F7C" w:rsidRDefault="00F407AA" w:rsidP="000F2717">
            <w:pPr>
              <w:snapToGrid w:val="0"/>
              <w:spacing w:after="0" w:line="240" w:lineRule="auto"/>
              <w:rPr>
                <w:rFonts w:eastAsia="Calibri" w:cstheme="minorHAnsi"/>
                <w:lang w:eastAsia="de-DE"/>
              </w:rPr>
            </w:pPr>
          </w:p>
          <w:p w14:paraId="5D025593" w14:textId="77777777" w:rsidR="00F407AA" w:rsidRPr="00FB6F7C" w:rsidRDefault="00F407AA" w:rsidP="000F2717">
            <w:pPr>
              <w:snapToGrid w:val="0"/>
              <w:spacing w:after="0" w:line="240" w:lineRule="auto"/>
              <w:rPr>
                <w:rFonts w:eastAsia="Calibri" w:cstheme="minorHAnsi"/>
                <w:lang w:eastAsia="de-DE"/>
              </w:rPr>
            </w:pPr>
          </w:p>
          <w:p w14:paraId="3D99C10B" w14:textId="77777777" w:rsidR="00F407AA" w:rsidRPr="00FB6F7C" w:rsidRDefault="00F407AA" w:rsidP="000F2717">
            <w:pPr>
              <w:snapToGrid w:val="0"/>
              <w:spacing w:after="0" w:line="240" w:lineRule="auto"/>
              <w:rPr>
                <w:rFonts w:eastAsia="Times New Roman" w:cstheme="minorHAnsi"/>
                <w:lang w:eastAsia="de-DE"/>
              </w:rPr>
            </w:pPr>
            <w:r w:rsidRPr="00FB6F7C">
              <w:rPr>
                <w:rFonts w:eastAsia="Calibri" w:cstheme="minorHAnsi"/>
                <w:lang w:eastAsia="de-DE"/>
              </w:rPr>
              <w:t>Glauben wider die Unverfügbarkeit Gottes?</w:t>
            </w:r>
          </w:p>
          <w:p w14:paraId="4E8F9844"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75D1374D"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76437390"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14B55F6A"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0D1A21FA" w14:textId="77777777" w:rsidR="00F407AA" w:rsidRPr="00FB6F7C" w:rsidRDefault="00F407AA"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Gott oder nicht Gott – das ist hier die Frage</w:t>
            </w:r>
          </w:p>
          <w:p w14:paraId="3E963DB3"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24C9D99D"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6EAE30DA" w14:textId="77777777" w:rsidR="00F407AA" w:rsidRPr="00FB6F7C" w:rsidRDefault="00F407AA" w:rsidP="000F2717">
            <w:pPr>
              <w:snapToGrid w:val="0"/>
              <w:spacing w:after="0" w:line="240" w:lineRule="auto"/>
              <w:rPr>
                <w:rFonts w:eastAsia="Calibri" w:cstheme="minorHAnsi"/>
                <w:lang w:eastAsia="de-DE"/>
              </w:rPr>
            </w:pPr>
          </w:p>
          <w:p w14:paraId="2B950CB7" w14:textId="77777777" w:rsidR="00F407AA" w:rsidRPr="00FB6F7C" w:rsidRDefault="00F407AA" w:rsidP="000F2717">
            <w:pPr>
              <w:snapToGrid w:val="0"/>
              <w:spacing w:after="0" w:line="240" w:lineRule="auto"/>
              <w:rPr>
                <w:rFonts w:eastAsia="Calibri" w:cstheme="minorHAnsi"/>
                <w:lang w:eastAsia="de-DE"/>
              </w:rPr>
            </w:pPr>
          </w:p>
          <w:p w14:paraId="10158327" w14:textId="77777777" w:rsidR="00F407AA" w:rsidRPr="00FB6F7C" w:rsidRDefault="00F407AA" w:rsidP="000F2717">
            <w:pPr>
              <w:snapToGrid w:val="0"/>
              <w:spacing w:after="0" w:line="240" w:lineRule="auto"/>
              <w:rPr>
                <w:rFonts w:eastAsia="Calibri" w:cstheme="minorHAnsi"/>
                <w:lang w:eastAsia="de-DE"/>
              </w:rPr>
            </w:pPr>
          </w:p>
          <w:p w14:paraId="24552B43" w14:textId="77777777" w:rsidR="00F407AA" w:rsidRPr="00FB6F7C" w:rsidRDefault="00F407AA" w:rsidP="000F2717">
            <w:pPr>
              <w:snapToGrid w:val="0"/>
              <w:spacing w:after="0" w:line="240" w:lineRule="auto"/>
              <w:rPr>
                <w:rFonts w:eastAsia="Calibri" w:cstheme="minorHAnsi"/>
                <w:lang w:eastAsia="de-DE"/>
              </w:rPr>
            </w:pPr>
          </w:p>
          <w:p w14:paraId="726976BD" w14:textId="77777777" w:rsidR="00F407AA" w:rsidRPr="00FB6F7C" w:rsidRDefault="00F407AA" w:rsidP="000F2717">
            <w:pPr>
              <w:snapToGrid w:val="0"/>
              <w:spacing w:after="0" w:line="240" w:lineRule="auto"/>
              <w:rPr>
                <w:rFonts w:eastAsia="Calibri" w:cstheme="minorHAnsi"/>
                <w:lang w:eastAsia="de-DE"/>
              </w:rPr>
            </w:pPr>
            <w:r w:rsidRPr="00FB6F7C">
              <w:rPr>
                <w:rFonts w:eastAsia="Calibri" w:cstheme="minorHAnsi"/>
                <w:lang w:eastAsia="de-DE"/>
              </w:rPr>
              <w:t>Sinn über den Tod hinaus</w:t>
            </w:r>
          </w:p>
          <w:p w14:paraId="52FD22DA"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tc>
        <w:tc>
          <w:tcPr>
            <w:tcW w:w="3543" w:type="dxa"/>
            <w:shd w:val="clear" w:color="auto" w:fill="E5DFEC" w:themeFill="accent4" w:themeFillTint="33"/>
          </w:tcPr>
          <w:p w14:paraId="54D9B37D" w14:textId="77777777" w:rsidR="00F407AA" w:rsidRPr="00FB6F7C" w:rsidRDefault="00F407AA"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können</w:t>
            </w:r>
          </w:p>
          <w:p w14:paraId="3EC793DC"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09802369"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13DB275F"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9823224"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72CA659E"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9A956BB"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0713958" w14:textId="77777777" w:rsidR="00F407AA" w:rsidRPr="00FB6F7C" w:rsidRDefault="00F407AA" w:rsidP="000F2717">
            <w:pPr>
              <w:autoSpaceDE w:val="0"/>
              <w:autoSpaceDN w:val="0"/>
              <w:adjustRightInd w:val="0"/>
              <w:spacing w:after="0" w:line="240" w:lineRule="auto"/>
              <w:rPr>
                <w:rFonts w:eastAsia="Calibri" w:cstheme="minorHAnsi"/>
                <w:u w:val="dash"/>
                <w:lang w:eastAsia="de-DE"/>
              </w:rPr>
            </w:pPr>
            <w:r w:rsidRPr="00FB6F7C">
              <w:rPr>
                <w:rFonts w:eastAsia="Calibri" w:cstheme="minorHAnsi"/>
                <w:b/>
                <w:bCs/>
                <w:lang w:eastAsia="de-DE"/>
              </w:rPr>
              <w:t>3.3.1 (3)</w:t>
            </w:r>
            <w:r w:rsidRPr="00FB6F7C">
              <w:rPr>
                <w:rFonts w:eastAsia="Calibri" w:cstheme="minorHAnsi"/>
                <w:lang w:eastAsia="de-DE"/>
              </w:rPr>
              <w:t xml:space="preserve"> </w:t>
            </w:r>
            <w:r w:rsidRPr="00FB6F7C">
              <w:rPr>
                <w:rFonts w:eastAsia="Times New Roman" w:cstheme="minorHAnsi"/>
                <w:lang w:eastAsia="de-DE"/>
              </w:rPr>
              <w:t>zu Antwortversuchen auf die Sinnfrage Stellung nehmen (zum Beispiel Erfolgsstreben, Beziehungen, Selbstverwirklichung, Altruismus, Gottes- und Menschenliebe, Konsum, Glück)</w:t>
            </w:r>
          </w:p>
          <w:p w14:paraId="22B1D703" w14:textId="77777777" w:rsidR="00F407AA" w:rsidRPr="00FB6F7C" w:rsidRDefault="00F407AA" w:rsidP="000F2717">
            <w:pPr>
              <w:autoSpaceDE w:val="0"/>
              <w:autoSpaceDN w:val="0"/>
              <w:adjustRightInd w:val="0"/>
              <w:spacing w:after="0" w:line="240" w:lineRule="auto"/>
              <w:rPr>
                <w:rFonts w:eastAsia="Calibri" w:cstheme="minorHAnsi"/>
                <w:u w:val="dash"/>
                <w:lang w:eastAsia="de-DE"/>
              </w:rPr>
            </w:pPr>
          </w:p>
          <w:p w14:paraId="1B92531A" w14:textId="77777777" w:rsidR="00F407AA" w:rsidRPr="00FB6F7C" w:rsidRDefault="00F407AA" w:rsidP="000F2717">
            <w:pPr>
              <w:autoSpaceDE w:val="0"/>
              <w:autoSpaceDN w:val="0"/>
              <w:adjustRightInd w:val="0"/>
              <w:spacing w:after="0" w:line="240" w:lineRule="auto"/>
              <w:rPr>
                <w:rFonts w:eastAsia="Calibri" w:cstheme="minorHAnsi"/>
                <w:u w:val="dash"/>
                <w:lang w:eastAsia="de-DE"/>
              </w:rPr>
            </w:pPr>
          </w:p>
          <w:p w14:paraId="578ACB16" w14:textId="77777777" w:rsidR="00F407AA" w:rsidRPr="00FB6F7C" w:rsidRDefault="00F407AA" w:rsidP="000F2717">
            <w:pPr>
              <w:autoSpaceDE w:val="0"/>
              <w:autoSpaceDN w:val="0"/>
              <w:adjustRightInd w:val="0"/>
              <w:spacing w:after="0" w:line="240" w:lineRule="auto"/>
              <w:rPr>
                <w:rFonts w:eastAsia="Calibri" w:cstheme="minorHAnsi"/>
                <w:u w:val="dash"/>
                <w:lang w:eastAsia="de-DE"/>
              </w:rPr>
            </w:pPr>
          </w:p>
          <w:p w14:paraId="029DDF24" w14:textId="77777777" w:rsidR="00F407AA" w:rsidRPr="00FB6F7C" w:rsidRDefault="00F407AA"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3.3.4 (2)</w:t>
            </w:r>
            <w:r w:rsidRPr="00FB6F7C">
              <w:rPr>
                <w:rFonts w:eastAsia="Calibri" w:cstheme="minorHAnsi"/>
                <w:lang w:eastAsia="de-DE"/>
              </w:rPr>
              <w:t xml:space="preserve"> sich mit Argumenten für und gegen die Existenz Gottes auseinandersetzen</w:t>
            </w:r>
          </w:p>
          <w:p w14:paraId="7D861AE0"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1CC2096D"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AF0635A"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3205BD8"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1B7059BE"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402F938F"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7C3C9E00"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3C866A06"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0B9E441F"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1A807DE"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3642A8BD"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36503360"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3DCFC61D"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66F01103"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22C98F10"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29820CAA"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001A280C" w14:textId="7D2CA3E8" w:rsidR="00F407AA" w:rsidRPr="00FB6F7C" w:rsidRDefault="00F407AA" w:rsidP="00F407AA">
            <w:pPr>
              <w:spacing w:after="0" w:line="240" w:lineRule="auto"/>
              <w:rPr>
                <w:rFonts w:eastAsia="Times New Roman" w:cstheme="minorHAnsi"/>
                <w:b/>
                <w:lang w:eastAsia="de-DE"/>
              </w:rPr>
            </w:pPr>
            <w:r w:rsidRPr="00FB6F7C">
              <w:rPr>
                <w:rFonts w:eastAsia="Calibri" w:cstheme="minorHAnsi"/>
                <w:b/>
                <w:bCs/>
                <w:lang w:eastAsia="de-DE"/>
              </w:rPr>
              <w:t>3.3.5 (2)</w:t>
            </w:r>
            <w:r w:rsidRPr="00FB6F7C">
              <w:rPr>
                <w:rFonts w:eastAsia="Calibri" w:cstheme="minorHAnsi"/>
                <w:lang w:eastAsia="de-DE"/>
              </w:rPr>
              <w:t xml:space="preserve"> die Bedeutung des Todes und der Auferstehung Jesu Christi für christliche Hoffnung beschreiben</w:t>
            </w:r>
          </w:p>
        </w:tc>
      </w:tr>
      <w:tr w:rsidR="000F2717" w:rsidRPr="00FB6F7C" w14:paraId="1AC5D258" w14:textId="77777777" w:rsidTr="00DD564D">
        <w:trPr>
          <w:trHeight w:val="232"/>
        </w:trPr>
        <w:tc>
          <w:tcPr>
            <w:tcW w:w="3542" w:type="dxa"/>
            <w:shd w:val="clear" w:color="auto" w:fill="E5DFEC" w:themeFill="accent4" w:themeFillTint="33"/>
          </w:tcPr>
          <w:p w14:paraId="544DB80B"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t>Die Sinnhaftigkeit des Lebens angesichts der Gottesfrage und der Endlichkeit menschlichen Lebens</w:t>
            </w:r>
          </w:p>
        </w:tc>
        <w:tc>
          <w:tcPr>
            <w:tcW w:w="3542" w:type="dxa"/>
            <w:shd w:val="clear" w:color="auto" w:fill="auto"/>
          </w:tcPr>
          <w:p w14:paraId="449A4F5B" w14:textId="77777777" w:rsidR="000F2717" w:rsidRPr="00FB6F7C" w:rsidRDefault="00293070" w:rsidP="000F2717">
            <w:pPr>
              <w:spacing w:after="0" w:line="240" w:lineRule="auto"/>
              <w:jc w:val="center"/>
              <w:rPr>
                <w:rFonts w:eastAsia="Times New Roman" w:cstheme="minorHAnsi"/>
                <w:b/>
                <w:lang w:eastAsia="de-DE"/>
              </w:rPr>
            </w:pPr>
            <w:r w:rsidRPr="00FB6F7C">
              <w:rPr>
                <w:rFonts w:eastAsia="Times New Roman" w:cstheme="minorHAnsi"/>
                <w:b/>
                <w:lang w:eastAsia="de-DE"/>
              </w:rPr>
              <w:t>Sinnvoll leben</w:t>
            </w:r>
          </w:p>
        </w:tc>
        <w:tc>
          <w:tcPr>
            <w:tcW w:w="3543" w:type="dxa"/>
            <w:shd w:val="clear" w:color="auto" w:fill="FFFF99"/>
          </w:tcPr>
          <w:p w14:paraId="6EE32315" w14:textId="77777777" w:rsidR="000F2717" w:rsidRPr="00FB6F7C" w:rsidRDefault="001535B0" w:rsidP="00293070">
            <w:pPr>
              <w:spacing w:after="0" w:line="240" w:lineRule="auto"/>
              <w:rPr>
                <w:rFonts w:eastAsia="Times New Roman" w:cstheme="minorHAnsi"/>
                <w:i/>
                <w:lang w:eastAsia="de-DE"/>
              </w:rPr>
            </w:pPr>
            <w:r w:rsidRPr="00FB6F7C">
              <w:rPr>
                <w:rFonts w:eastAsia="Times New Roman" w:cstheme="minorHAnsi"/>
                <w:i/>
                <w:lang w:eastAsia="de-DE"/>
              </w:rPr>
              <w:t xml:space="preserve">Die Schülerinnen und Schüler </w:t>
            </w:r>
            <w:r w:rsidR="00293070" w:rsidRPr="00FB6F7C">
              <w:rPr>
                <w:rFonts w:eastAsia="Times New Roman" w:cstheme="minorHAnsi"/>
                <w:i/>
                <w:lang w:eastAsia="de-DE"/>
              </w:rPr>
              <w:t>stellen sich der Sinnfrage</w:t>
            </w:r>
            <w:r w:rsidRPr="00FB6F7C">
              <w:rPr>
                <w:rFonts w:eastAsia="Times New Roman" w:cstheme="minorHAnsi"/>
                <w:i/>
                <w:lang w:eastAsia="de-DE"/>
              </w:rPr>
              <w:t xml:space="preserve"> im Horizon</w:t>
            </w:r>
            <w:r w:rsidR="00293070" w:rsidRPr="00FB6F7C">
              <w:rPr>
                <w:rFonts w:eastAsia="Times New Roman" w:cstheme="minorHAnsi"/>
                <w:i/>
                <w:lang w:eastAsia="de-DE"/>
              </w:rPr>
              <w:t>t der Gottesfrage und der christ</w:t>
            </w:r>
            <w:r w:rsidRPr="00FB6F7C">
              <w:rPr>
                <w:rFonts w:eastAsia="Times New Roman" w:cstheme="minorHAnsi"/>
                <w:i/>
                <w:lang w:eastAsia="de-DE"/>
              </w:rPr>
              <w:t xml:space="preserve">lichen Hoffnung auf ein Leben </w:t>
            </w:r>
            <w:r w:rsidR="00293070" w:rsidRPr="00FB6F7C">
              <w:rPr>
                <w:rFonts w:eastAsia="Times New Roman" w:cstheme="minorHAnsi"/>
                <w:i/>
                <w:lang w:eastAsia="de-DE"/>
              </w:rPr>
              <w:t>na</w:t>
            </w:r>
            <w:r w:rsidRPr="00FB6F7C">
              <w:rPr>
                <w:rFonts w:eastAsia="Times New Roman" w:cstheme="minorHAnsi"/>
                <w:i/>
                <w:lang w:eastAsia="de-DE"/>
              </w:rPr>
              <w:t>ch dem Tod</w:t>
            </w:r>
            <w:r w:rsidR="00293070" w:rsidRPr="00FB6F7C">
              <w:rPr>
                <w:rFonts w:eastAsia="Times New Roman" w:cstheme="minorHAnsi"/>
                <w:i/>
                <w:lang w:eastAsia="de-DE"/>
              </w:rPr>
              <w:t>.</w:t>
            </w:r>
          </w:p>
        </w:tc>
      </w:tr>
      <w:tr w:rsidR="008E050E" w:rsidRPr="00FB6F7C" w14:paraId="1F8E5571" w14:textId="77777777" w:rsidTr="00DD564D">
        <w:trPr>
          <w:trHeight w:val="232"/>
        </w:trPr>
        <w:tc>
          <w:tcPr>
            <w:tcW w:w="10627" w:type="dxa"/>
            <w:gridSpan w:val="3"/>
            <w:shd w:val="clear" w:color="auto" w:fill="auto"/>
          </w:tcPr>
          <w:p w14:paraId="77F3A057"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585B2709" w14:textId="1941EC7D"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120C569E" w14:textId="77777777" w:rsidR="00F407AA" w:rsidRPr="00FB6F7C" w:rsidRDefault="00F407AA" w:rsidP="00F407AA">
            <w:pPr>
              <w:shd w:val="clear" w:color="auto" w:fill="FFFF99"/>
              <w:spacing w:after="0" w:line="240" w:lineRule="auto"/>
              <w:rPr>
                <w:rFonts w:eastAsia="Calibri" w:cstheme="minorHAnsi"/>
                <w:lang w:eastAsia="de-DE"/>
              </w:rPr>
            </w:pPr>
            <w:r w:rsidRPr="00FB6F7C">
              <w:rPr>
                <w:rFonts w:eastAsia="Times New Roman" w:cstheme="minorHAnsi"/>
                <w:b/>
                <w:lang w:eastAsia="de-DE"/>
              </w:rPr>
              <w:t>2.1.1</w:t>
            </w:r>
            <w:r w:rsidRPr="00FB6F7C">
              <w:rPr>
                <w:rFonts w:eastAsia="Times New Roman" w:cstheme="minorHAnsi"/>
                <w:lang w:eastAsia="de-DE"/>
              </w:rPr>
              <w:t xml:space="preserve"> </w:t>
            </w:r>
            <w:r w:rsidRPr="00FB6F7C">
              <w:rPr>
                <w:rFonts w:eastAsia="Calibri" w:cstheme="minorHAnsi"/>
                <w:lang w:eastAsia="de-DE"/>
              </w:rPr>
              <w:t>die existenzielle Dimension von Situationen und Erfahrungen beschreiben</w:t>
            </w:r>
          </w:p>
          <w:p w14:paraId="51736AC9" w14:textId="6E707BD8"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2.1.2</w:t>
            </w:r>
            <w:r w:rsidRPr="00FB6F7C">
              <w:rPr>
                <w:rFonts w:eastAsia="Times New Roman" w:cstheme="minorHAnsi"/>
                <w:lang w:eastAsia="de-DE"/>
              </w:rPr>
              <w:t xml:space="preserve"> </w:t>
            </w:r>
            <w:r w:rsidRPr="00FB6F7C">
              <w:rPr>
                <w:rFonts w:eastAsia="Calibri" w:cstheme="minorHAnsi"/>
                <w:lang w:eastAsia="de-DE"/>
              </w:rPr>
              <w:t>Situationen erfassen, in denen Fragen nach Grund, Sinn, Ziel und Verantwortung des Lebens aufbrechen</w:t>
            </w:r>
          </w:p>
          <w:p w14:paraId="53D4752A" w14:textId="77777777" w:rsidR="00F407AA" w:rsidRPr="00FB6F7C" w:rsidRDefault="00F407AA" w:rsidP="00F407AA">
            <w:pPr>
              <w:shd w:val="clear" w:color="auto" w:fill="FFFF99"/>
              <w:autoSpaceDE w:val="0"/>
              <w:spacing w:after="0" w:line="240" w:lineRule="auto"/>
              <w:rPr>
                <w:rFonts w:eastAsia="Times New Roman" w:cstheme="minorHAnsi"/>
                <w:lang w:eastAsia="de-DE"/>
              </w:rPr>
            </w:pPr>
            <w:r w:rsidRPr="00FB6F7C">
              <w:rPr>
                <w:rFonts w:eastAsia="Calibri" w:cstheme="minorHAnsi"/>
                <w:b/>
                <w:lang w:eastAsia="de-DE"/>
              </w:rPr>
              <w:t xml:space="preserve">2.2.1 </w:t>
            </w:r>
            <w:r w:rsidRPr="00FB6F7C">
              <w:rPr>
                <w:rFonts w:eastAsia="Times New Roman" w:cstheme="minorHAnsi"/>
                <w:lang w:eastAsia="de-DE"/>
              </w:rPr>
              <w:t>Grundformen religiöser Sprache erschließen</w:t>
            </w:r>
          </w:p>
          <w:p w14:paraId="189FA56D" w14:textId="77777777" w:rsidR="00F407AA" w:rsidRPr="00FB6F7C" w:rsidRDefault="00F407AA" w:rsidP="00F407AA">
            <w:pPr>
              <w:shd w:val="clear" w:color="auto" w:fill="FFFF99"/>
              <w:spacing w:after="0" w:line="240" w:lineRule="auto"/>
              <w:rPr>
                <w:rFonts w:eastAsia="Times New Roman" w:cstheme="minorHAnsi"/>
                <w:lang w:eastAsia="de-DE"/>
              </w:rPr>
            </w:pPr>
            <w:r w:rsidRPr="00FB6F7C">
              <w:rPr>
                <w:rFonts w:eastAsia="Calibri" w:cstheme="minorHAnsi"/>
                <w:b/>
                <w:lang w:eastAsia="de-DE"/>
              </w:rPr>
              <w:t>2.2.2</w:t>
            </w:r>
            <w:r w:rsidRPr="00FB6F7C">
              <w:rPr>
                <w:rFonts w:eastAsia="Times New Roman" w:cstheme="minorHAnsi"/>
                <w:lang w:eastAsia="de-DE"/>
              </w:rPr>
              <w:t xml:space="preserve"> ausgewählte Fachbegriffe und Glaubensaussagen sowie fachspezifische Methoden verstehen</w:t>
            </w:r>
          </w:p>
          <w:p w14:paraId="11FBB27D" w14:textId="37B8A782" w:rsidR="00F407AA" w:rsidRPr="00FB6F7C" w:rsidRDefault="00F407AA" w:rsidP="00DD564D">
            <w:pPr>
              <w:shd w:val="clear" w:color="auto" w:fill="FFFF99"/>
              <w:spacing w:after="0" w:line="240" w:lineRule="auto"/>
              <w:rPr>
                <w:rFonts w:eastAsia="Times New Roman" w:cstheme="minorHAnsi"/>
                <w:lang w:eastAsia="de-DE"/>
              </w:rPr>
            </w:pPr>
            <w:r w:rsidRPr="00FB6F7C">
              <w:rPr>
                <w:rFonts w:eastAsia="Calibri" w:cstheme="minorHAnsi"/>
                <w:b/>
                <w:lang w:eastAsia="de-DE"/>
              </w:rPr>
              <w:t>2.2.4</w:t>
            </w:r>
            <w:r w:rsidRPr="00FB6F7C">
              <w:rPr>
                <w:rFonts w:eastAsia="Times New Roman" w:cstheme="minorHAnsi"/>
                <w:lang w:eastAsia="de-DE"/>
              </w:rPr>
              <w:t xml:space="preserve"> biblische, lehramtliche, theologische und andere Zeugnisse christlichen Glaubens methodisch angemessen erschließen</w:t>
            </w:r>
          </w:p>
          <w:p w14:paraId="7FFB3043" w14:textId="7777777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2.3.1</w:t>
            </w:r>
            <w:r w:rsidRPr="00FB6F7C">
              <w:rPr>
                <w:rFonts w:eastAsia="Times New Roman" w:cstheme="minorHAnsi"/>
                <w:lang w:eastAsia="de-DE"/>
              </w:rPr>
              <w:t xml:space="preserve"> </w:t>
            </w:r>
            <w:r w:rsidRPr="00FB6F7C">
              <w:rPr>
                <w:rFonts w:eastAsia="Calibri" w:cstheme="minorHAnsi"/>
                <w:lang w:eastAsia="de-DE"/>
              </w:rPr>
              <w:t>die Relevanz von Glaubenszeugnissen und Grundaussagen des christlichen Glaubens für das Leben des Einzelnen und für die Gesellschaft prüfen</w:t>
            </w:r>
          </w:p>
          <w:p w14:paraId="627765C9" w14:textId="7777777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 xml:space="preserve">2.3.4 </w:t>
            </w:r>
            <w:r w:rsidRPr="00FB6F7C">
              <w:rPr>
                <w:rFonts w:eastAsia="Calibri" w:cstheme="minorHAnsi"/>
                <w:lang w:eastAsia="de-DE"/>
              </w:rPr>
              <w:t>Zweifel und Kritik an Religion prüfen</w:t>
            </w:r>
          </w:p>
          <w:p w14:paraId="2DA68F0A" w14:textId="578A5AE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2.3.5</w:t>
            </w:r>
            <w:r w:rsidRPr="00FB6F7C">
              <w:rPr>
                <w:rFonts w:eastAsia="Times New Roman" w:cstheme="minorHAnsi"/>
                <w:lang w:eastAsia="de-DE"/>
              </w:rPr>
              <w:t xml:space="preserve"> </w:t>
            </w:r>
            <w:r w:rsidRPr="00FB6F7C">
              <w:rPr>
                <w:rFonts w:eastAsia="Calibri" w:cstheme="minorHAnsi"/>
                <w:lang w:eastAsia="de-DE"/>
              </w:rPr>
              <w:t>im Kontext der Pluralität einen eigenen Standpunkt zu religiösen und ethischen Fragen einnehmen und argumentativ vertreten</w:t>
            </w:r>
          </w:p>
          <w:p w14:paraId="69CA43EE" w14:textId="7777777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2.4.2</w:t>
            </w:r>
            <w:r w:rsidRPr="00FB6F7C">
              <w:rPr>
                <w:rFonts w:eastAsia="Calibri" w:cstheme="minorHAnsi"/>
                <w:lang w:eastAsia="de-DE"/>
              </w:rPr>
              <w:t xml:space="preserve"> eigene Vorstellungen zu religiösen und ethischen Fragen [...] begründet vertreten</w:t>
            </w:r>
          </w:p>
          <w:p w14:paraId="0F9CDE60" w14:textId="7777777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2.4.3</w:t>
            </w:r>
            <w:r w:rsidRPr="00FB6F7C">
              <w:rPr>
                <w:rFonts w:eastAsia="Calibri" w:cstheme="minorHAnsi"/>
                <w:lang w:eastAsia="de-DE"/>
              </w:rPr>
              <w:t xml:space="preserve"> erworbenes Wissen zu religiösen und ethischen Fragen verständlich erklären</w:t>
            </w:r>
          </w:p>
          <w:p w14:paraId="2E9E8AD9" w14:textId="0FBFB13B" w:rsidR="00F407AA" w:rsidRPr="00FB6F7C" w:rsidRDefault="00F407AA" w:rsidP="00DD564D">
            <w:pPr>
              <w:shd w:val="clear" w:color="auto" w:fill="FFFF99"/>
              <w:spacing w:after="0" w:line="240" w:lineRule="auto"/>
              <w:rPr>
                <w:rFonts w:eastAsia="Calibri" w:cstheme="minorHAnsi"/>
                <w:lang w:eastAsia="de-DE"/>
              </w:rPr>
            </w:pPr>
            <w:r w:rsidRPr="00FB6F7C">
              <w:rPr>
                <w:rFonts w:eastAsia="Calibri" w:cstheme="minorHAnsi"/>
                <w:b/>
                <w:lang w:eastAsia="de-DE"/>
              </w:rPr>
              <w:t>2.4.4</w:t>
            </w:r>
            <w:r w:rsidRPr="00FB6F7C">
              <w:rPr>
                <w:rFonts w:eastAsia="Times New Roman" w:cstheme="minorHAnsi"/>
                <w:color w:val="000000"/>
                <w:lang w:eastAsia="de-DE"/>
              </w:rPr>
              <w:t xml:space="preserve"> die Perspektive eines anderen einnehmen und dadurch die eigene Perspektive erweitern</w:t>
            </w:r>
          </w:p>
          <w:p w14:paraId="1BBE3079" w14:textId="652369E5" w:rsidR="00F407AA" w:rsidRPr="00FB6F7C" w:rsidRDefault="00F407AA" w:rsidP="00F407AA">
            <w:pPr>
              <w:shd w:val="clear" w:color="auto" w:fill="FFFF99"/>
              <w:spacing w:after="0" w:line="240" w:lineRule="auto"/>
              <w:rPr>
                <w:rFonts w:eastAsia="Calibri" w:cstheme="minorHAnsi"/>
                <w:lang w:eastAsia="de-DE"/>
              </w:rPr>
            </w:pPr>
            <w:r w:rsidRPr="00FB6F7C">
              <w:rPr>
                <w:rFonts w:eastAsia="Calibri" w:cstheme="minorHAnsi"/>
                <w:b/>
                <w:lang w:eastAsia="de-DE"/>
              </w:rPr>
              <w:t>2.5.4</w:t>
            </w:r>
            <w:r w:rsidRPr="00FB6F7C">
              <w:rPr>
                <w:rFonts w:eastAsia="Calibri" w:cstheme="minorHAnsi"/>
                <w:lang w:eastAsia="de-DE"/>
              </w:rPr>
              <w:t xml:space="preserve"> über Fragen nach Sinn und Transzendenz angemessen sprechen</w:t>
            </w:r>
          </w:p>
          <w:p w14:paraId="56811752" w14:textId="6B7DC342" w:rsidR="00F407AA" w:rsidRPr="00FB6F7C" w:rsidRDefault="00F407AA" w:rsidP="00DD564D">
            <w:pPr>
              <w:shd w:val="clear" w:color="auto" w:fill="CCC0D9" w:themeFill="accent4" w:themeFillTint="66"/>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2.1.5</w:t>
            </w:r>
            <w:r w:rsidRPr="00FB6F7C">
              <w:rPr>
                <w:rFonts w:eastAsia="Calibri" w:cstheme="minorHAnsi"/>
                <w:lang w:eastAsia="de-DE"/>
              </w:rPr>
              <w:t xml:space="preserve"> die Rezeption religiöser Motive in Medien erkennen</w:t>
            </w:r>
          </w:p>
          <w:p w14:paraId="11B78DB0" w14:textId="03D5CCE1" w:rsidR="00F407AA" w:rsidRPr="00FB6F7C" w:rsidRDefault="00F407AA" w:rsidP="00F407AA">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49C3576D" w14:textId="77777777" w:rsidR="00F407AA" w:rsidRPr="00FB6F7C" w:rsidRDefault="00F407AA" w:rsidP="00F407AA">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2.3.2</w:t>
            </w:r>
            <w:r w:rsidRPr="00FB6F7C">
              <w:rPr>
                <w:rFonts w:eastAsia="Calibri" w:cstheme="minorHAnsi"/>
                <w:lang w:eastAsia="de-DE"/>
              </w:rPr>
              <w:t xml:space="preserve"> Zweifel und Kritik an Religion erörtern </w:t>
            </w:r>
          </w:p>
          <w:p w14:paraId="1CDB2E5D" w14:textId="46134611" w:rsidR="008E050E" w:rsidRPr="00FB6F7C" w:rsidRDefault="00F407AA" w:rsidP="00DD564D">
            <w:pPr>
              <w:shd w:val="clear" w:color="auto" w:fill="CCC0D9" w:themeFill="accent4" w:themeFillTint="66"/>
              <w:spacing w:after="0" w:line="240" w:lineRule="auto"/>
              <w:rPr>
                <w:rFonts w:eastAsia="Times New Roman" w:cstheme="minorHAnsi"/>
                <w:i/>
                <w:lang w:eastAsia="de-DE"/>
              </w:rPr>
            </w:pPr>
            <w:r w:rsidRPr="00FB6F7C">
              <w:rPr>
                <w:rFonts w:eastAsia="Calibri" w:cstheme="minorHAnsi"/>
                <w:b/>
                <w:lang w:eastAsia="de-DE"/>
              </w:rPr>
              <w:t>2.3.4</w:t>
            </w:r>
            <w:r w:rsidRPr="00FB6F7C">
              <w:rPr>
                <w:rFonts w:eastAsia="Calibri" w:cstheme="minorHAnsi"/>
                <w:lang w:eastAsia="de-DE"/>
              </w:rPr>
              <w:t xml:space="preserve"> Grundzüge von Argumentationsmodellen, insbesondere theologischen, miteinander vergleichen </w:t>
            </w:r>
          </w:p>
        </w:tc>
      </w:tr>
    </w:tbl>
    <w:p w14:paraId="32233B3C" w14:textId="77777777" w:rsidR="000A0B7D" w:rsidRPr="00FB6F7C" w:rsidRDefault="000A0B7D">
      <w:pPr>
        <w:rPr>
          <w:rFonts w:cstheme="minorHAnsi"/>
        </w:rPr>
      </w:pPr>
    </w:p>
    <w:sectPr w:rsidR="000A0B7D" w:rsidRPr="00FB6F7C" w:rsidSect="00DD564D">
      <w:footerReference w:type="default" r:id="rId10"/>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C9A6" w14:textId="77777777" w:rsidR="001845DE" w:rsidRDefault="001845DE">
      <w:pPr>
        <w:spacing w:after="0" w:line="240" w:lineRule="auto"/>
      </w:pPr>
      <w:r>
        <w:separator/>
      </w:r>
    </w:p>
  </w:endnote>
  <w:endnote w:type="continuationSeparator" w:id="0">
    <w:p w14:paraId="20D5D7F8" w14:textId="77777777" w:rsidR="001845DE" w:rsidRDefault="0018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charset w:val="8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9C18" w14:textId="51AF09AD" w:rsidR="00CE3634" w:rsidRDefault="00CE3634">
    <w:pPr>
      <w:pStyle w:val="Fuzeile"/>
      <w:jc w:val="right"/>
    </w:pPr>
    <w:r>
      <w:fldChar w:fldCharType="begin"/>
    </w:r>
    <w:r>
      <w:instrText>PAGE   \* MERGEFORMAT</w:instrText>
    </w:r>
    <w:r>
      <w:fldChar w:fldCharType="separate"/>
    </w:r>
    <w:r w:rsidR="00DD564D">
      <w:rPr>
        <w:noProof/>
      </w:rPr>
      <w:t>7</w:t>
    </w:r>
    <w:r>
      <w:rPr>
        <w:noProof/>
      </w:rPr>
      <w:fldChar w:fldCharType="end"/>
    </w:r>
  </w:p>
  <w:p w14:paraId="40B83F27" w14:textId="77777777" w:rsidR="00CE3634" w:rsidRDefault="00CE36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D422" w14:textId="77777777" w:rsidR="001845DE" w:rsidRDefault="001845DE">
      <w:pPr>
        <w:spacing w:after="0" w:line="240" w:lineRule="auto"/>
      </w:pPr>
      <w:r>
        <w:separator/>
      </w:r>
    </w:p>
  </w:footnote>
  <w:footnote w:type="continuationSeparator" w:id="0">
    <w:p w14:paraId="7C48D666" w14:textId="77777777" w:rsidR="001845DE" w:rsidRDefault="00184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4401"/>
    <w:multiLevelType w:val="hybridMultilevel"/>
    <w:tmpl w:val="E0F6F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860C5F"/>
    <w:multiLevelType w:val="hybridMultilevel"/>
    <w:tmpl w:val="8D627B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C7050E"/>
    <w:multiLevelType w:val="hybridMultilevel"/>
    <w:tmpl w:val="550893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35DAB"/>
    <w:multiLevelType w:val="hybridMultilevel"/>
    <w:tmpl w:val="81DE8D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D4E63C1"/>
    <w:multiLevelType w:val="hybridMultilevel"/>
    <w:tmpl w:val="0A70BBC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0454A3"/>
    <w:multiLevelType w:val="hybridMultilevel"/>
    <w:tmpl w:val="5FBC29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DCF661F"/>
    <w:multiLevelType w:val="hybridMultilevel"/>
    <w:tmpl w:val="8B4C4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4241304">
    <w:abstractNumId w:val="3"/>
  </w:num>
  <w:num w:numId="2" w16cid:durableId="782072194">
    <w:abstractNumId w:val="5"/>
  </w:num>
  <w:num w:numId="3" w16cid:durableId="16011006">
    <w:abstractNumId w:val="4"/>
  </w:num>
  <w:num w:numId="4" w16cid:durableId="1186943629">
    <w:abstractNumId w:val="1"/>
  </w:num>
  <w:num w:numId="5" w16cid:durableId="1924483173">
    <w:abstractNumId w:val="2"/>
  </w:num>
  <w:num w:numId="6" w16cid:durableId="507602095">
    <w:abstractNumId w:val="6"/>
  </w:num>
  <w:num w:numId="7" w16cid:durableId="210248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17"/>
    <w:rsid w:val="00027A90"/>
    <w:rsid w:val="00084BDC"/>
    <w:rsid w:val="000A0B7D"/>
    <w:rsid w:val="000B5DBE"/>
    <w:rsid w:val="000F2717"/>
    <w:rsid w:val="0010557D"/>
    <w:rsid w:val="001079A4"/>
    <w:rsid w:val="00122B0E"/>
    <w:rsid w:val="001535B0"/>
    <w:rsid w:val="001568D9"/>
    <w:rsid w:val="00177BE8"/>
    <w:rsid w:val="001845DE"/>
    <w:rsid w:val="001A45AD"/>
    <w:rsid w:val="001A761A"/>
    <w:rsid w:val="0025024C"/>
    <w:rsid w:val="00293070"/>
    <w:rsid w:val="00343B5F"/>
    <w:rsid w:val="003910F1"/>
    <w:rsid w:val="0041346E"/>
    <w:rsid w:val="004539F1"/>
    <w:rsid w:val="00491BD5"/>
    <w:rsid w:val="004A667B"/>
    <w:rsid w:val="004B2B16"/>
    <w:rsid w:val="004F5AE8"/>
    <w:rsid w:val="005A4D3B"/>
    <w:rsid w:val="005B494A"/>
    <w:rsid w:val="005C3731"/>
    <w:rsid w:val="00686CB8"/>
    <w:rsid w:val="00695318"/>
    <w:rsid w:val="007017D3"/>
    <w:rsid w:val="00706193"/>
    <w:rsid w:val="00727E63"/>
    <w:rsid w:val="00783CF3"/>
    <w:rsid w:val="00785C72"/>
    <w:rsid w:val="00812E63"/>
    <w:rsid w:val="008D77A1"/>
    <w:rsid w:val="008E050E"/>
    <w:rsid w:val="008E1743"/>
    <w:rsid w:val="0096645D"/>
    <w:rsid w:val="00966F49"/>
    <w:rsid w:val="00967E1D"/>
    <w:rsid w:val="00976F02"/>
    <w:rsid w:val="009A49E5"/>
    <w:rsid w:val="00A06A6F"/>
    <w:rsid w:val="00A0773A"/>
    <w:rsid w:val="00A23FF7"/>
    <w:rsid w:val="00A3103F"/>
    <w:rsid w:val="00A73C5A"/>
    <w:rsid w:val="00A91F65"/>
    <w:rsid w:val="00AB15A3"/>
    <w:rsid w:val="00B472CA"/>
    <w:rsid w:val="00B627F2"/>
    <w:rsid w:val="00B800AC"/>
    <w:rsid w:val="00BA5E11"/>
    <w:rsid w:val="00BD38FF"/>
    <w:rsid w:val="00C01C38"/>
    <w:rsid w:val="00C10220"/>
    <w:rsid w:val="00C10ABD"/>
    <w:rsid w:val="00C11D6E"/>
    <w:rsid w:val="00C43021"/>
    <w:rsid w:val="00C8691B"/>
    <w:rsid w:val="00CD343A"/>
    <w:rsid w:val="00CE3634"/>
    <w:rsid w:val="00CE4595"/>
    <w:rsid w:val="00D12CE8"/>
    <w:rsid w:val="00D40875"/>
    <w:rsid w:val="00D85837"/>
    <w:rsid w:val="00DD564D"/>
    <w:rsid w:val="00DE54A7"/>
    <w:rsid w:val="00DF1E7D"/>
    <w:rsid w:val="00E72B01"/>
    <w:rsid w:val="00ED4248"/>
    <w:rsid w:val="00EF458A"/>
    <w:rsid w:val="00EF6605"/>
    <w:rsid w:val="00F02AA6"/>
    <w:rsid w:val="00F22496"/>
    <w:rsid w:val="00F407AA"/>
    <w:rsid w:val="00F65BD7"/>
    <w:rsid w:val="00FB6F7C"/>
    <w:rsid w:val="00FF30DD"/>
    <w:rsid w:val="06EFC035"/>
    <w:rsid w:val="10516E23"/>
    <w:rsid w:val="13D66299"/>
    <w:rsid w:val="14FCE48A"/>
    <w:rsid w:val="15BDE87F"/>
    <w:rsid w:val="1B4D9644"/>
    <w:rsid w:val="26A9E087"/>
    <w:rsid w:val="2806E117"/>
    <w:rsid w:val="29F5E449"/>
    <w:rsid w:val="2D88E0D5"/>
    <w:rsid w:val="32F58D07"/>
    <w:rsid w:val="3579A700"/>
    <w:rsid w:val="39736F14"/>
    <w:rsid w:val="4109FCD2"/>
    <w:rsid w:val="470FD880"/>
    <w:rsid w:val="47809369"/>
    <w:rsid w:val="4A36CB4B"/>
    <w:rsid w:val="4BF12B76"/>
    <w:rsid w:val="52FA66BF"/>
    <w:rsid w:val="57480D51"/>
    <w:rsid w:val="59752C36"/>
    <w:rsid w:val="5B23CB05"/>
    <w:rsid w:val="642ABF39"/>
    <w:rsid w:val="6547B575"/>
    <w:rsid w:val="69129CF9"/>
    <w:rsid w:val="6BE6332A"/>
    <w:rsid w:val="6F5187F7"/>
    <w:rsid w:val="77F6F848"/>
    <w:rsid w:val="783CB885"/>
    <w:rsid w:val="793E2A7A"/>
    <w:rsid w:val="794AD1CA"/>
    <w:rsid w:val="7B77F0A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201A"/>
  <w15:docId w15:val="{F357B57C-CD59-4802-A716-A53DC5E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0F2717"/>
  </w:style>
  <w:style w:type="paragraph" w:customStyle="1" w:styleId="BPStandard">
    <w:name w:val="BP_Standard"/>
    <w:link w:val="BPStandardZchn"/>
    <w:qFormat/>
    <w:rsid w:val="000F2717"/>
    <w:pPr>
      <w:spacing w:before="60" w:after="60" w:line="360" w:lineRule="auto"/>
      <w:jc w:val="both"/>
    </w:pPr>
    <w:rPr>
      <w:rFonts w:ascii="Arial" w:eastAsia="Calibri" w:hAnsi="Arial" w:cs="Arial"/>
      <w:lang w:eastAsia="de-DE"/>
    </w:rPr>
  </w:style>
  <w:style w:type="character" w:customStyle="1" w:styleId="BPStandardZchn">
    <w:name w:val="BP_Standard Zchn"/>
    <w:link w:val="BPStandard"/>
    <w:rsid w:val="000F2717"/>
    <w:rPr>
      <w:rFonts w:ascii="Arial" w:eastAsia="Calibri" w:hAnsi="Arial" w:cs="Arial"/>
      <w:lang w:eastAsia="de-DE"/>
    </w:rPr>
  </w:style>
  <w:style w:type="table" w:customStyle="1" w:styleId="Tabellengitternetz">
    <w:name w:val="Tabellengitternetz"/>
    <w:basedOn w:val="NormaleTabelle"/>
    <w:uiPriority w:val="59"/>
    <w:rsid w:val="000F271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KopfzeileZchn">
    <w:name w:val="Kopfzeile Zchn"/>
    <w:basedOn w:val="Absatz-Standardschriftart"/>
    <w:link w:val="Kopfzeile"/>
    <w:uiPriority w:val="99"/>
    <w:rsid w:val="000F2717"/>
    <w:rPr>
      <w:rFonts w:ascii="Trebuchet MS" w:eastAsia="Times New Roman" w:hAnsi="Trebuchet MS" w:cs="Times New Roman"/>
      <w:sz w:val="20"/>
      <w:szCs w:val="20"/>
      <w:lang w:val="x-none" w:eastAsia="x-none"/>
    </w:rPr>
  </w:style>
  <w:style w:type="paragraph" w:styleId="Fuzeile">
    <w:name w:val="footer"/>
    <w:basedOn w:val="Standard"/>
    <w:link w:val="Fu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FuzeileZchn">
    <w:name w:val="Fußzeile Zchn"/>
    <w:basedOn w:val="Absatz-Standardschriftart"/>
    <w:link w:val="Fuzeile"/>
    <w:uiPriority w:val="99"/>
    <w:rsid w:val="000F2717"/>
    <w:rPr>
      <w:rFonts w:ascii="Trebuchet MS" w:eastAsia="Times New Roman" w:hAnsi="Trebuchet MS" w:cs="Times New Roman"/>
      <w:sz w:val="20"/>
      <w:szCs w:val="20"/>
      <w:lang w:val="x-none" w:eastAsia="x-none"/>
    </w:rPr>
  </w:style>
  <w:style w:type="paragraph" w:styleId="Sprechblasentext">
    <w:name w:val="Balloon Text"/>
    <w:basedOn w:val="Standard"/>
    <w:link w:val="SprechblasentextZchn"/>
    <w:uiPriority w:val="99"/>
    <w:semiHidden/>
    <w:unhideWhenUsed/>
    <w:rsid w:val="000F2717"/>
    <w:pPr>
      <w:spacing w:after="0" w:line="240" w:lineRule="auto"/>
    </w:pPr>
    <w:rPr>
      <w:rFonts w:ascii="Tahoma" w:eastAsia="Times New Roman" w:hAnsi="Tahoma" w:cs="Times New Roman"/>
      <w:sz w:val="16"/>
      <w:szCs w:val="16"/>
      <w:lang w:val="x-none" w:eastAsia="x-none"/>
    </w:rPr>
  </w:style>
  <w:style w:type="character" w:customStyle="1" w:styleId="SprechblasentextZchn">
    <w:name w:val="Sprechblasentext Zchn"/>
    <w:basedOn w:val="Absatz-Standardschriftart"/>
    <w:link w:val="Sprechblasentext"/>
    <w:uiPriority w:val="99"/>
    <w:semiHidden/>
    <w:rsid w:val="000F2717"/>
    <w:rPr>
      <w:rFonts w:ascii="Tahoma" w:eastAsia="Times New Roman" w:hAnsi="Tahoma" w:cs="Times New Roman"/>
      <w:sz w:val="16"/>
      <w:szCs w:val="16"/>
      <w:lang w:val="x-none" w:eastAsia="x-none"/>
    </w:rPr>
  </w:style>
  <w:style w:type="paragraph" w:styleId="StandardWeb">
    <w:name w:val="Normal (Web)"/>
    <w:basedOn w:val="Standard"/>
    <w:uiPriority w:val="99"/>
    <w:unhideWhenUsed/>
    <w:rsid w:val="000F27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uiPriority w:val="99"/>
    <w:unhideWhenUsed/>
    <w:rsid w:val="000F2717"/>
    <w:rPr>
      <w:color w:val="0000FF"/>
      <w:u w:val="single"/>
    </w:rPr>
  </w:style>
  <w:style w:type="paragraph" w:customStyle="1" w:styleId="bcTabVortext">
    <w:name w:val="bc_Tab_Vortext"/>
    <w:basedOn w:val="Standard"/>
    <w:qFormat/>
    <w:rsid w:val="000F2717"/>
    <w:pPr>
      <w:spacing w:after="0" w:line="240" w:lineRule="auto"/>
      <w:contextualSpacing/>
    </w:pPr>
    <w:rPr>
      <w:rFonts w:ascii="Arial" w:eastAsia="Calibri" w:hAnsi="Arial" w:cs="Arial"/>
      <w:lang w:eastAsia="de-DE"/>
    </w:rPr>
  </w:style>
  <w:style w:type="paragraph" w:styleId="Listenabsatz">
    <w:name w:val="List Paragraph"/>
    <w:basedOn w:val="Standard"/>
    <w:qFormat/>
    <w:rsid w:val="000F2717"/>
    <w:pPr>
      <w:suppressAutoHyphens/>
      <w:spacing w:before="60" w:after="60"/>
      <w:ind w:left="720" w:hanging="357"/>
    </w:pPr>
    <w:rPr>
      <w:rFonts w:ascii="Calibri" w:eastAsia="Calibri" w:hAnsi="Calibri" w:cs="Times New Roman"/>
      <w:lang w:eastAsia="ar-SA"/>
    </w:rPr>
  </w:style>
  <w:style w:type="paragraph" w:customStyle="1" w:styleId="bcTabcaStd">
    <w:name w:val="bc_Tab_ca. Std."/>
    <w:basedOn w:val="Standard"/>
    <w:next w:val="Textkrper"/>
    <w:qFormat/>
    <w:rsid w:val="000F2717"/>
    <w:pPr>
      <w:spacing w:before="120" w:after="120" w:line="240" w:lineRule="auto"/>
      <w:contextualSpacing/>
      <w:jc w:val="center"/>
    </w:pPr>
    <w:rPr>
      <w:rFonts w:ascii="Arial" w:eastAsia="Calibri" w:hAnsi="Arial" w:cs="Arial"/>
      <w:b/>
      <w:sz w:val="24"/>
      <w:lang w:eastAsia="de-DE"/>
    </w:rPr>
  </w:style>
  <w:style w:type="paragraph" w:styleId="Textkrper">
    <w:name w:val="Body Text"/>
    <w:basedOn w:val="Standard"/>
    <w:link w:val="TextkrperZchn"/>
    <w:uiPriority w:val="99"/>
    <w:semiHidden/>
    <w:unhideWhenUsed/>
    <w:rsid w:val="000F2717"/>
    <w:pPr>
      <w:spacing w:after="120" w:line="240" w:lineRule="auto"/>
    </w:pPr>
    <w:rPr>
      <w:rFonts w:ascii="Trebuchet MS" w:eastAsia="Times New Roman" w:hAnsi="Trebuchet MS" w:cs="Times New Roman"/>
      <w:sz w:val="20"/>
      <w:szCs w:val="20"/>
      <w:lang w:eastAsia="de-DE"/>
    </w:rPr>
  </w:style>
  <w:style w:type="character" w:customStyle="1" w:styleId="TextkrperZchn">
    <w:name w:val="Textkörper Zchn"/>
    <w:basedOn w:val="Absatz-Standardschriftart"/>
    <w:link w:val="Textkrper"/>
    <w:uiPriority w:val="99"/>
    <w:semiHidden/>
    <w:rsid w:val="000F2717"/>
    <w:rPr>
      <w:rFonts w:ascii="Trebuchet MS" w:eastAsia="Times New Roman" w:hAnsi="Trebuchet MS" w:cs="Times New Roman"/>
      <w:sz w:val="20"/>
      <w:szCs w:val="20"/>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C06E4899-8743-4DF9-8420-55F913DFB9BF}">
  <ds:schemaRefs>
    <ds:schemaRef ds:uri="http://schemas.microsoft.com/sharepoint/v3/contenttype/forms"/>
  </ds:schemaRefs>
</ds:datastoreItem>
</file>

<file path=customXml/itemProps2.xml><?xml version="1.0" encoding="utf-8"?>
<ds:datastoreItem xmlns:ds="http://schemas.openxmlformats.org/officeDocument/2006/customXml" ds:itemID="{FE840828-8615-49B6-A5AB-579F2B63A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A3BF7-136C-4D13-A3AD-469D79537F2E}">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terms/"/>
    <ds:schemaRef ds:uri="117ab4f6-a0a2-432e-8099-4a9d7718b4fd"/>
    <ds:schemaRef ds:uri="http://schemas.openxmlformats.org/package/2006/metadata/core-properties"/>
    <ds:schemaRef ds:uri="81eedfc7-3386-456f-b792-990da89886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5187</Words>
  <Characters>32685</Characters>
  <Application>Microsoft Office Word</Application>
  <DocSecurity>0</DocSecurity>
  <Lines>272</Lines>
  <Paragraphs>75</Paragraphs>
  <ScaleCrop>false</ScaleCrop>
  <Company>EOK</Company>
  <LinksUpToDate>false</LinksUpToDate>
  <CharactersWithSpaces>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2</cp:revision>
  <cp:lastPrinted>2019-02-06T09:50:00Z</cp:lastPrinted>
  <dcterms:created xsi:type="dcterms:W3CDTF">2025-08-05T09:09:00Z</dcterms:created>
  <dcterms:modified xsi:type="dcterms:W3CDTF">2025-08-05T09:09:00Z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2025-04-08T12:30:43Z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12e4b6c5-5383-40f3-ac83-ed1d54703c4a</vt:lpwstr>
  </property>
  <property fmtid="{D5CDD505-2E9C-101B-9397-08002B2CF9AE}" pid="10" name="MSIP_Label_f7d05a01-8ac7-4326-b275-7b803ce1e6f0_ContentBits">
    <vt:lpwstr>0</vt:lpwstr>
  </property>
  <property fmtid="{D5CDD505-2E9C-101B-9397-08002B2CF9AE}" pid="11" name="MSIP_Label_f7d05a01-8ac7-4326-b275-7b803ce1e6f0_Tag">
    <vt:lpwstr>10, 3, 0, 2</vt:lpwstr>
  </property>
</Properties>
</file>